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72554" w14:textId="6F16D118" w:rsidR="001403AD" w:rsidRPr="0052548E" w:rsidRDefault="001403AD" w:rsidP="001403AD">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C83FAB">
        <w:rPr>
          <w:rFonts w:ascii="Arial" w:hAnsi="Arial" w:cs="Arial"/>
          <w:b/>
          <w:bCs/>
          <w:sz w:val="28"/>
        </w:rPr>
        <w:t>R1-21</w:t>
      </w:r>
      <w:r w:rsidR="00C83FAB" w:rsidRPr="00C83FAB">
        <w:rPr>
          <w:rFonts w:ascii="Arial" w:hAnsi="Arial" w:cs="Arial"/>
          <w:b/>
          <w:bCs/>
          <w:sz w:val="28"/>
        </w:rPr>
        <w:t>12214</w:t>
      </w:r>
    </w:p>
    <w:p w14:paraId="331FFEF4" w14:textId="77777777" w:rsidR="001403AD" w:rsidRPr="009513AC" w:rsidRDefault="001403AD" w:rsidP="001403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E1294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21408D">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122BD1E"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408D" w:rsidRPr="00151CF5">
        <w:rPr>
          <w:rFonts w:ascii="Arial" w:hAnsi="Arial"/>
          <w:sz w:val="24"/>
          <w:szCs w:val="24"/>
        </w:rPr>
        <w:t>UL Time and Frequency Synchronization</w:t>
      </w:r>
      <w:r w:rsidR="00D413A4" w:rsidRPr="00151CF5">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9741BA9" w14:textId="0C321420" w:rsidR="000B2335" w:rsidRPr="003E0457" w:rsidRDefault="00FF36EC" w:rsidP="003E0457">
      <w:pPr>
        <w:widowControl w:val="0"/>
        <w:jc w:val="both"/>
        <w:rPr>
          <w:rFonts w:ascii="Arial" w:eastAsia="Batang" w:hAnsi="Arial" w:cs="Arial"/>
          <w:b/>
          <w:lang w:eastAsia="zh-CN"/>
        </w:rPr>
      </w:pPr>
      <w:r>
        <w:t>In RAN</w:t>
      </w:r>
      <w:r w:rsidR="00431294">
        <w:t>1#1</w:t>
      </w:r>
      <w:r w:rsidR="00107BD2">
        <w:t>06</w:t>
      </w:r>
      <w:r w:rsidR="00281556">
        <w:t>b-</w:t>
      </w:r>
      <w:r w:rsidR="00431294">
        <w:t>e</w:t>
      </w:r>
      <w:r>
        <w:t xml:space="preserve">, </w:t>
      </w:r>
      <w:r w:rsidR="00E95A33">
        <w:t xml:space="preserve">the </w:t>
      </w:r>
      <w:r w:rsidR="00E60327">
        <w:t xml:space="preserve">agreements </w:t>
      </w:r>
      <w:r w:rsidR="0063388C">
        <w:t xml:space="preserve">made </w:t>
      </w:r>
      <w:r w:rsidR="00E60327">
        <w:t xml:space="preserve">on </w:t>
      </w:r>
      <w:r w:rsidR="007D683A">
        <w:t>UL time and frequency synchronization</w:t>
      </w:r>
      <w:r w:rsidR="00E60327">
        <w:t xml:space="preserve"> for NTN </w:t>
      </w:r>
      <w:r w:rsidR="0063388C">
        <w:t>are listed below</w:t>
      </w:r>
      <w:r w:rsidR="00E60327">
        <w:rPr>
          <w:rFonts w:eastAsia="Batang"/>
          <w:bCs/>
          <w:lang w:eastAsia="zh-CN"/>
        </w:rPr>
        <w:t xml:space="preserve"> </w:t>
      </w:r>
      <w:r w:rsidR="00485861">
        <w:rPr>
          <w:rFonts w:eastAsia="Batang"/>
          <w:bCs/>
          <w:lang w:eastAsia="zh-CN"/>
        </w:rPr>
        <w:t>[1</w:t>
      </w:r>
      <w:r w:rsidR="008D6479">
        <w:rPr>
          <w:rFonts w:eastAsia="Batang"/>
          <w:bCs/>
          <w:lang w:eastAsia="zh-CN"/>
        </w:rPr>
        <w:t>]</w:t>
      </w:r>
      <w:r w:rsidR="006B136F" w:rsidRPr="006B136F">
        <w:rPr>
          <w:rFonts w:eastAsia="Batang"/>
          <w:bCs/>
          <w:lang w:eastAsia="zh-CN"/>
        </w:rPr>
        <w:t>:</w:t>
      </w:r>
    </w:p>
    <w:p w14:paraId="51E67AF8" w14:textId="77777777" w:rsidR="00B95FCD" w:rsidRPr="0010768D" w:rsidRDefault="00B95FCD" w:rsidP="00B95FCD">
      <w:pPr>
        <w:ind w:left="288"/>
        <w:rPr>
          <w:lang w:eastAsia="x-none"/>
        </w:rPr>
      </w:pPr>
      <w:r w:rsidRPr="003C4135">
        <w:rPr>
          <w:b/>
          <w:bCs/>
          <w:i/>
          <w:iCs/>
          <w:u w:val="single"/>
          <w:lang w:eastAsia="x-none"/>
        </w:rPr>
        <w:t>Agreement</w:t>
      </w:r>
      <w:r w:rsidRPr="003C4135">
        <w:rPr>
          <w:lang w:eastAsia="x-none"/>
        </w:rPr>
        <w:t>:</w:t>
      </w:r>
    </w:p>
    <w:p w14:paraId="120860A7" w14:textId="77777777" w:rsidR="00B95FCD" w:rsidRPr="003C4135" w:rsidRDefault="00B95FCD" w:rsidP="00B95FCD">
      <w:pPr>
        <w:ind w:left="288"/>
        <w:rPr>
          <w:i/>
          <w:iCs/>
          <w:lang w:eastAsia="x-none"/>
        </w:rPr>
      </w:pPr>
      <w:r w:rsidRPr="003C4135">
        <w:rPr>
          <w:i/>
          <w:iCs/>
          <w:lang w:eastAsia="x-none"/>
        </w:rPr>
        <w:t>Confirm the working assumption:</w:t>
      </w:r>
    </w:p>
    <w:p w14:paraId="66709100" w14:textId="77777777" w:rsidR="00B95FCD" w:rsidRPr="003C4135" w:rsidRDefault="00B95FCD" w:rsidP="00B95FCD">
      <w:pPr>
        <w:ind w:left="288"/>
        <w:rPr>
          <w:i/>
          <w:iCs/>
          <w:lang w:eastAsia="x-none"/>
        </w:rPr>
      </w:pPr>
      <w:r w:rsidRPr="003C4135">
        <w:rPr>
          <w:i/>
          <w:iCs/>
          <w:lang w:eastAsia="x-none"/>
        </w:rPr>
        <w:t>Common TA may include parameter(s) indicating timing drift.</w:t>
      </w:r>
    </w:p>
    <w:p w14:paraId="07779EE5" w14:textId="77777777" w:rsidR="00B95FCD" w:rsidRPr="003C4135" w:rsidRDefault="00B95FCD" w:rsidP="00B95FCD">
      <w:pPr>
        <w:numPr>
          <w:ilvl w:val="0"/>
          <w:numId w:val="28"/>
        </w:numPr>
        <w:tabs>
          <w:tab w:val="left" w:pos="720"/>
        </w:tabs>
        <w:overflowPunct/>
        <w:autoSpaceDE/>
        <w:autoSpaceDN/>
        <w:adjustRightInd/>
        <w:spacing w:after="0"/>
        <w:ind w:left="1008"/>
        <w:textAlignment w:val="auto"/>
        <w:rPr>
          <w:i/>
          <w:iCs/>
          <w:lang w:eastAsia="x-none"/>
        </w:rPr>
      </w:pPr>
      <w:r w:rsidRPr="003C4135">
        <w:rPr>
          <w:i/>
          <w:iCs/>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13176E44" w14:textId="77777777" w:rsidR="00B95FCD" w:rsidRDefault="00B95FCD" w:rsidP="00B95FCD">
      <w:pPr>
        <w:ind w:left="288"/>
        <w:rPr>
          <w:lang w:eastAsia="x-none"/>
        </w:rPr>
      </w:pPr>
      <w:r w:rsidRPr="0010768D">
        <w:rPr>
          <w:lang w:eastAsia="x-none"/>
        </w:rPr>
        <w:t> </w:t>
      </w:r>
    </w:p>
    <w:p w14:paraId="04EDED97" w14:textId="77777777" w:rsidR="00B95FCD" w:rsidRPr="003C4135" w:rsidRDefault="00B95FCD" w:rsidP="00B95FCD">
      <w:pPr>
        <w:ind w:left="288"/>
        <w:rPr>
          <w:b/>
          <w:bCs/>
          <w:i/>
          <w:iCs/>
          <w:u w:val="single"/>
          <w:lang w:eastAsia="x-none"/>
        </w:rPr>
      </w:pPr>
      <w:r w:rsidRPr="003C4135">
        <w:rPr>
          <w:b/>
          <w:bCs/>
          <w:i/>
          <w:iCs/>
          <w:u w:val="single"/>
          <w:lang w:eastAsia="x-none"/>
        </w:rPr>
        <w:t>Agreement:</w:t>
      </w:r>
    </w:p>
    <w:p w14:paraId="36C066E3" w14:textId="77777777" w:rsidR="00B95FCD" w:rsidRPr="003C4135" w:rsidRDefault="00B95FCD" w:rsidP="00B95FCD">
      <w:pPr>
        <w:ind w:left="288"/>
        <w:rPr>
          <w:i/>
          <w:iCs/>
          <w:lang w:eastAsia="x-none"/>
        </w:rPr>
      </w:pPr>
      <w:r w:rsidRPr="003C4135">
        <w:rPr>
          <w:i/>
          <w:iCs/>
          <w:lang w:eastAsia="x-none"/>
        </w:rPr>
        <w:t>Common TA Epoch time is implicitly known as a reference time defined by the starting time of a DL slot and/or frame.</w:t>
      </w:r>
    </w:p>
    <w:p w14:paraId="0E37F2AD" w14:textId="77777777" w:rsidR="00B95FCD" w:rsidRPr="003C4135" w:rsidRDefault="00B95FCD" w:rsidP="00B95FCD">
      <w:pPr>
        <w:numPr>
          <w:ilvl w:val="0"/>
          <w:numId w:val="30"/>
        </w:numPr>
        <w:overflowPunct/>
        <w:autoSpaceDE/>
        <w:autoSpaceDN/>
        <w:adjustRightInd/>
        <w:spacing w:after="0"/>
        <w:ind w:left="1008"/>
        <w:textAlignment w:val="auto"/>
        <w:rPr>
          <w:i/>
          <w:iCs/>
          <w:lang w:eastAsia="x-none"/>
        </w:rPr>
      </w:pPr>
      <w:r w:rsidRPr="003C4135">
        <w:rPr>
          <w:i/>
          <w:iCs/>
          <w:lang w:eastAsia="x-none"/>
        </w:rPr>
        <w:t>FFS: Whether this starting time is given by predefined rule or it is indicated by the Network</w:t>
      </w:r>
    </w:p>
    <w:p w14:paraId="13659305" w14:textId="77777777" w:rsidR="00B95FCD" w:rsidRPr="003C4135" w:rsidRDefault="00B95FCD" w:rsidP="00B95FCD">
      <w:pPr>
        <w:numPr>
          <w:ilvl w:val="1"/>
          <w:numId w:val="31"/>
        </w:numPr>
        <w:overflowPunct/>
        <w:autoSpaceDE/>
        <w:autoSpaceDN/>
        <w:adjustRightInd/>
        <w:spacing w:after="0"/>
        <w:ind w:left="1728"/>
        <w:textAlignment w:val="auto"/>
        <w:rPr>
          <w:i/>
          <w:iCs/>
          <w:lang w:eastAsia="x-none"/>
        </w:rPr>
      </w:pPr>
      <w:r w:rsidRPr="003C4135">
        <w:rPr>
          <w:i/>
          <w:iCs/>
          <w:lang w:eastAsia="x-none"/>
        </w:rPr>
        <w:t>Note: “implicitly known” means that UTC is not provided to define the Common TA epoch time.</w:t>
      </w:r>
    </w:p>
    <w:p w14:paraId="3AC5D4D3" w14:textId="77777777" w:rsidR="00B95FCD" w:rsidRDefault="00B95FCD" w:rsidP="00B95FCD">
      <w:pPr>
        <w:ind w:left="288"/>
        <w:rPr>
          <w:lang w:eastAsia="x-none"/>
        </w:rPr>
      </w:pPr>
    </w:p>
    <w:p w14:paraId="52826A5C" w14:textId="77777777" w:rsidR="00B95FCD" w:rsidRPr="003C4135" w:rsidRDefault="00B95FCD" w:rsidP="00B95FCD">
      <w:pPr>
        <w:ind w:left="288"/>
        <w:rPr>
          <w:b/>
          <w:bCs/>
          <w:i/>
          <w:iCs/>
          <w:u w:val="single"/>
          <w:lang w:eastAsia="x-none"/>
        </w:rPr>
      </w:pPr>
      <w:r w:rsidRPr="003C4135">
        <w:rPr>
          <w:b/>
          <w:bCs/>
          <w:i/>
          <w:iCs/>
          <w:u w:val="single"/>
          <w:lang w:eastAsia="x-none"/>
        </w:rPr>
        <w:t>Agreement:</w:t>
      </w:r>
    </w:p>
    <w:p w14:paraId="70371EBD" w14:textId="77777777" w:rsidR="00B95FCD" w:rsidRPr="003C4135" w:rsidRDefault="00B95FCD" w:rsidP="00B95FCD">
      <w:pPr>
        <w:ind w:left="288"/>
        <w:rPr>
          <w:i/>
          <w:iCs/>
          <w:lang w:eastAsia="x-none"/>
        </w:rPr>
      </w:pPr>
      <w:r w:rsidRPr="003C4135">
        <w:rPr>
          <w:i/>
          <w:iCs/>
          <w:lang w:eastAsia="x-none"/>
        </w:rPr>
        <w:t>The UE assumes that it has lost uplink synchronization if new or additional assistance information (i.e. serving satellite ephemeris data or Common TA parameters) is not available within the associated validity duration.</w:t>
      </w:r>
    </w:p>
    <w:p w14:paraId="0DA33844" w14:textId="77777777" w:rsidR="00B95FCD" w:rsidRPr="003C4135" w:rsidRDefault="00B95FCD" w:rsidP="00B95FCD">
      <w:pPr>
        <w:numPr>
          <w:ilvl w:val="0"/>
          <w:numId w:val="32"/>
        </w:numPr>
        <w:overflowPunct/>
        <w:autoSpaceDE/>
        <w:autoSpaceDN/>
        <w:adjustRightInd/>
        <w:spacing w:after="0"/>
        <w:ind w:left="1008"/>
        <w:textAlignment w:val="auto"/>
        <w:rPr>
          <w:i/>
          <w:iCs/>
          <w:lang w:eastAsia="x-none"/>
        </w:rPr>
      </w:pPr>
      <w:r w:rsidRPr="003C4135">
        <w:rPr>
          <w:i/>
          <w:iCs/>
          <w:lang w:eastAsia="x-none"/>
        </w:rPr>
        <w:t>FFS: details on how to acquire new or additional assistance information</w:t>
      </w:r>
    </w:p>
    <w:p w14:paraId="49B24911" w14:textId="77777777" w:rsidR="00B95FCD" w:rsidRPr="0010768D" w:rsidRDefault="00B95FCD" w:rsidP="00B95FCD">
      <w:pPr>
        <w:ind w:left="288"/>
        <w:rPr>
          <w:lang w:eastAsia="x-none"/>
        </w:rPr>
      </w:pPr>
    </w:p>
    <w:p w14:paraId="57A9EC23" w14:textId="77777777" w:rsidR="00B95FCD" w:rsidRPr="003C4135" w:rsidRDefault="00B95FCD" w:rsidP="00B95FCD">
      <w:pPr>
        <w:ind w:left="288"/>
        <w:rPr>
          <w:b/>
          <w:bCs/>
          <w:i/>
          <w:iCs/>
          <w:u w:val="single"/>
          <w:lang w:eastAsia="x-none"/>
        </w:rPr>
      </w:pPr>
      <w:r w:rsidRPr="003C4135">
        <w:rPr>
          <w:b/>
          <w:bCs/>
          <w:i/>
          <w:iCs/>
          <w:u w:val="single"/>
          <w:lang w:eastAsia="x-none"/>
        </w:rPr>
        <w:t>Agreement:</w:t>
      </w:r>
    </w:p>
    <w:p w14:paraId="2CD4E830" w14:textId="77777777" w:rsidR="00B95FCD" w:rsidRPr="003C4135" w:rsidRDefault="00B95FCD" w:rsidP="00B95FCD">
      <w:pPr>
        <w:ind w:left="288"/>
        <w:rPr>
          <w:i/>
          <w:iCs/>
          <w:lang w:eastAsia="x-none"/>
        </w:rPr>
      </w:pPr>
      <w:r w:rsidRPr="003C4135">
        <w:rPr>
          <w:i/>
          <w:iCs/>
          <w:lang w:eastAsia="x-none"/>
        </w:rPr>
        <w:t>NTN ephemeris validity timer should be started/restarted with configured timer validity duration at the epoch time of the assistance information (i.e. serving satellite ephemeris data)</w:t>
      </w:r>
    </w:p>
    <w:p w14:paraId="7EDC3B5F" w14:textId="77777777" w:rsidR="00B95FCD" w:rsidRPr="0010768D" w:rsidRDefault="00B95FCD" w:rsidP="00B95FCD">
      <w:pPr>
        <w:ind w:left="288"/>
        <w:rPr>
          <w:lang w:eastAsia="x-none"/>
        </w:rPr>
      </w:pPr>
    </w:p>
    <w:p w14:paraId="61DEA5B8" w14:textId="77777777" w:rsidR="00B95FCD" w:rsidRPr="003C4135" w:rsidRDefault="00B95FCD" w:rsidP="00B95FCD">
      <w:pPr>
        <w:ind w:left="288"/>
        <w:rPr>
          <w:b/>
          <w:bCs/>
          <w:i/>
          <w:iCs/>
          <w:u w:val="single"/>
          <w:lang w:eastAsia="x-none"/>
        </w:rPr>
      </w:pPr>
      <w:r w:rsidRPr="003C4135">
        <w:rPr>
          <w:b/>
          <w:bCs/>
          <w:i/>
          <w:iCs/>
          <w:u w:val="single"/>
          <w:lang w:eastAsia="x-none"/>
        </w:rPr>
        <w:t>Agreement:</w:t>
      </w:r>
    </w:p>
    <w:p w14:paraId="35886793" w14:textId="77777777" w:rsidR="00B95FCD" w:rsidRPr="003C4135" w:rsidRDefault="00B95FCD" w:rsidP="00B95FCD">
      <w:pPr>
        <w:ind w:left="288"/>
        <w:rPr>
          <w:i/>
          <w:iCs/>
          <w:lang w:eastAsia="x-none"/>
        </w:rPr>
      </w:pPr>
      <w:r w:rsidRPr="003C4135">
        <w:rPr>
          <w:i/>
          <w:iCs/>
          <w:lang w:eastAsia="x-none"/>
        </w:rPr>
        <w:t xml:space="preserve">A single validity duration for both serving satellite ephemeris and common TA related parameters is defined at least if serving satellite ephemeris and common TA related parameters are signaled in the same SIB message. </w:t>
      </w:r>
    </w:p>
    <w:p w14:paraId="4CFA432D" w14:textId="77777777" w:rsidR="00B95FCD" w:rsidRDefault="00B95FCD" w:rsidP="00B95FCD">
      <w:pPr>
        <w:ind w:left="288"/>
        <w:rPr>
          <w:lang w:eastAsia="x-none"/>
        </w:rPr>
      </w:pPr>
    </w:p>
    <w:p w14:paraId="37EFE7D8" w14:textId="77777777" w:rsidR="00B95FCD" w:rsidRPr="00A05894" w:rsidRDefault="00B95FCD" w:rsidP="00B95FCD">
      <w:pPr>
        <w:ind w:left="288"/>
        <w:rPr>
          <w:b/>
          <w:bCs/>
          <w:i/>
          <w:iCs/>
          <w:u w:val="single"/>
          <w:lang w:eastAsia="x-none"/>
        </w:rPr>
      </w:pPr>
      <w:r w:rsidRPr="00A05894">
        <w:rPr>
          <w:b/>
          <w:bCs/>
          <w:i/>
          <w:iCs/>
          <w:u w:val="single"/>
          <w:lang w:eastAsia="x-none"/>
        </w:rPr>
        <w:lastRenderedPageBreak/>
        <w:t>Agreement:</w:t>
      </w:r>
    </w:p>
    <w:p w14:paraId="099E22C9" w14:textId="77777777" w:rsidR="00B95FCD" w:rsidRPr="00A05894" w:rsidRDefault="00B95FCD" w:rsidP="00B95FCD">
      <w:pPr>
        <w:ind w:left="288"/>
        <w:rPr>
          <w:i/>
          <w:iCs/>
          <w:lang w:eastAsia="x-none"/>
        </w:rPr>
      </w:pPr>
      <w:r w:rsidRPr="00A05894">
        <w:rPr>
          <w:i/>
          <w:iCs/>
          <w:lang w:eastAsia="x-none"/>
        </w:rPr>
        <w:t>In NTN, the Network may optionally indicate one or more of the following parameters:</w:t>
      </w:r>
    </w:p>
    <w:p w14:paraId="12A94048" w14:textId="77777777" w:rsidR="00B95FCD" w:rsidRPr="00A05894" w:rsidRDefault="00B95FCD" w:rsidP="00B95FCD">
      <w:pPr>
        <w:pStyle w:val="ListParagraph"/>
        <w:numPr>
          <w:ilvl w:val="0"/>
          <w:numId w:val="33"/>
        </w:numPr>
        <w:spacing w:after="100" w:afterAutospacing="1"/>
        <w:ind w:left="1248"/>
        <w:rPr>
          <w:rFonts w:ascii="Times New Roman" w:hAnsi="Times New Roman"/>
          <w:i/>
          <w:iCs/>
          <w:szCs w:val="20"/>
        </w:rPr>
      </w:pPr>
      <w:r w:rsidRPr="00A05894">
        <w:rPr>
          <w:rFonts w:ascii="Times New Roman" w:hAnsi="Times New Roman"/>
          <w:i/>
          <w:iCs/>
        </w:rPr>
        <w:t>Common TA , Common TA drift rate and Common TA drift rate variation.</w:t>
      </w:r>
    </w:p>
    <w:p w14:paraId="0213B3AC" w14:textId="77777777" w:rsidR="00B95FCD" w:rsidRPr="00A05894" w:rsidRDefault="00B95FCD" w:rsidP="00B95FCD">
      <w:pPr>
        <w:pStyle w:val="ListParagraph"/>
        <w:numPr>
          <w:ilvl w:val="0"/>
          <w:numId w:val="33"/>
        </w:numPr>
        <w:spacing w:before="100" w:beforeAutospacing="1" w:after="100" w:afterAutospacing="1"/>
        <w:ind w:left="1248"/>
        <w:rPr>
          <w:rFonts w:ascii="Times New Roman" w:hAnsi="Times New Roman"/>
          <w:i/>
          <w:iCs/>
        </w:rPr>
      </w:pPr>
      <w:r w:rsidRPr="00A05894">
        <w:rPr>
          <w:rFonts w:ascii="Times New Roman" w:hAnsi="Times New Roman"/>
          <w:i/>
          <w:iCs/>
        </w:rPr>
        <w:t>FFS: Common TA third order derivative.</w:t>
      </w:r>
    </w:p>
    <w:p w14:paraId="48E072B9" w14:textId="77777777" w:rsidR="00B95FCD" w:rsidRPr="00A05894" w:rsidRDefault="00B95FCD" w:rsidP="00B95FCD">
      <w:pPr>
        <w:pStyle w:val="ListParagraph"/>
        <w:numPr>
          <w:ilvl w:val="0"/>
          <w:numId w:val="33"/>
        </w:numPr>
        <w:spacing w:before="100" w:beforeAutospacing="1" w:after="100" w:afterAutospacing="1"/>
        <w:ind w:left="1248"/>
        <w:rPr>
          <w:rFonts w:ascii="Times New Roman" w:hAnsi="Times New Roman"/>
          <w:i/>
          <w:iCs/>
          <w:color w:val="000000"/>
        </w:rPr>
      </w:pPr>
      <w:r w:rsidRPr="00A05894">
        <w:rPr>
          <w:rFonts w:ascii="Times New Roman" w:hAnsi="Times New Roman"/>
          <w:i/>
          <w:iCs/>
          <w:color w:val="000000"/>
        </w:rPr>
        <w:t>FFS: Details of combination of Common TA parameters</w:t>
      </w:r>
    </w:p>
    <w:p w14:paraId="659E079C" w14:textId="77777777" w:rsidR="00B95FCD" w:rsidRPr="00A05894" w:rsidRDefault="00B95FCD" w:rsidP="00B95FCD">
      <w:pPr>
        <w:ind w:left="288"/>
        <w:rPr>
          <w:b/>
          <w:bCs/>
          <w:i/>
          <w:iCs/>
          <w:lang w:eastAsia="x-none"/>
        </w:rPr>
      </w:pPr>
      <w:r w:rsidRPr="00A05894">
        <w:rPr>
          <w:b/>
          <w:bCs/>
          <w:i/>
          <w:iCs/>
          <w:lang w:eastAsia="x-none"/>
        </w:rPr>
        <w:t>Agreement:</w:t>
      </w:r>
    </w:p>
    <w:p w14:paraId="7A96EBCC" w14:textId="7CC1947A" w:rsidR="00B95FCD" w:rsidRPr="00643833" w:rsidRDefault="00B95FCD" w:rsidP="00B95FCD">
      <w:pPr>
        <w:pStyle w:val="ListParagraph"/>
        <w:numPr>
          <w:ilvl w:val="0"/>
          <w:numId w:val="33"/>
        </w:numPr>
        <w:ind w:left="1248"/>
        <w:rPr>
          <w:rFonts w:ascii="Times New Roman" w:hAnsi="Times New Roman"/>
          <w:szCs w:val="20"/>
        </w:rPr>
      </w:pPr>
      <w:r w:rsidRPr="00643833">
        <w:rPr>
          <w:rFonts w:ascii="Times New Roman" w:hAnsi="Times New Roman"/>
          <w:szCs w:val="20"/>
        </w:rP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szCs w:val="20"/>
              </w:rPr>
              <m:t>64</m:t>
            </m:r>
          </m:num>
          <m:den>
            <m:sSup>
              <m:sSupPr>
                <m:ctrlPr>
                  <w:rPr>
                    <w:rFonts w:ascii="Cambria Math" w:eastAsia="Gulim" w:hAnsi="Cambria Math"/>
                    <w:b/>
                    <w:bCs/>
                    <w:lang w:eastAsia="ko-KR"/>
                  </w:rPr>
                </m:ctrlPr>
              </m:sSupPr>
              <m:e>
                <m:r>
                  <m:rPr>
                    <m:sty m:val="b"/>
                  </m:rPr>
                  <w:rPr>
                    <w:rFonts w:ascii="Cambria Math" w:hAnsi="Cambria Math"/>
                    <w:szCs w:val="20"/>
                  </w:rPr>
                  <m:t>2</m:t>
                </m:r>
              </m:e>
              <m:sup>
                <m:r>
                  <m:rPr>
                    <m:sty m:val="b"/>
                  </m:rPr>
                  <w:rPr>
                    <w:rFonts w:ascii="Cambria Math" w:hAnsi="Cambria Math"/>
                    <w:szCs w:val="20"/>
                  </w:rPr>
                  <m:t>μ</m:t>
                </m:r>
              </m:sup>
            </m:sSup>
          </m:den>
        </m:f>
        <m:r>
          <m:rPr>
            <m:sty m:val="b"/>
          </m:rPr>
          <w:rPr>
            <w:rFonts w:ascii="Cambria Math" w:hAnsi="Cambria Math"/>
            <w:szCs w:val="20"/>
          </w:rPr>
          <m:t>∙</m:t>
        </m:r>
        <m:sSub>
          <m:sSubPr>
            <m:ctrlPr>
              <w:rPr>
                <w:rFonts w:ascii="Cambria Math" w:eastAsia="Gulim" w:hAnsi="Cambria Math"/>
                <w:b/>
                <w:bCs/>
                <w:lang w:eastAsia="ko-KR"/>
              </w:rPr>
            </m:ctrlPr>
          </m:sSubPr>
          <m:e>
            <m:r>
              <m:rPr>
                <m:sty m:val="b"/>
              </m:rPr>
              <w:rPr>
                <w:rFonts w:ascii="Cambria Math" w:hAnsi="Cambria Math"/>
                <w:szCs w:val="20"/>
              </w:rPr>
              <m:t>T</m:t>
            </m:r>
          </m:e>
          <m:sub>
            <m:r>
              <m:rPr>
                <m:sty m:val="b"/>
              </m:rPr>
              <w:rPr>
                <w:rFonts w:ascii="Cambria Math" w:hAnsi="Cambria Math"/>
                <w:szCs w:val="20"/>
              </w:rPr>
              <m:t>c</m:t>
            </m:r>
          </m:sub>
        </m:sSub>
      </m:oMath>
    </w:p>
    <w:p w14:paraId="0AE0E22E" w14:textId="77777777" w:rsidR="00B95FCD" w:rsidRPr="009312E1" w:rsidRDefault="00B95FCD" w:rsidP="00B95FCD">
      <w:pPr>
        <w:pStyle w:val="ListParagraph"/>
        <w:numPr>
          <w:ilvl w:val="0"/>
          <w:numId w:val="33"/>
        </w:numPr>
        <w:spacing w:before="100" w:beforeAutospacing="1"/>
        <w:ind w:left="1248"/>
        <w:rPr>
          <w:rFonts w:ascii="Times New Roman" w:hAnsi="Times New Roman"/>
        </w:rPr>
      </w:pPr>
      <w:r w:rsidRPr="00643833">
        <w:rPr>
          <w:rFonts w:ascii="Times New Roman" w:hAnsi="Times New Roman"/>
        </w:rPr>
        <w:t> μ is the highest allowed numerology supported for data, for the given Frequency Range</w:t>
      </w:r>
    </w:p>
    <w:p w14:paraId="7051B5EE" w14:textId="77777777" w:rsidR="00B95FCD" w:rsidRDefault="00B95FCD" w:rsidP="00B95FCD">
      <w:pPr>
        <w:ind w:left="288"/>
        <w:rPr>
          <w:lang w:eastAsia="x-none"/>
        </w:rPr>
      </w:pPr>
    </w:p>
    <w:p w14:paraId="09BD66A6" w14:textId="77777777" w:rsidR="00B95FCD" w:rsidRPr="00A05894" w:rsidRDefault="00B95FCD" w:rsidP="00B95FCD">
      <w:pPr>
        <w:ind w:left="288"/>
        <w:rPr>
          <w:b/>
          <w:bCs/>
          <w:i/>
          <w:iCs/>
          <w:u w:val="single"/>
          <w:lang w:eastAsia="x-none"/>
        </w:rPr>
      </w:pPr>
      <w:r w:rsidRPr="00A05894">
        <w:rPr>
          <w:b/>
          <w:bCs/>
          <w:i/>
          <w:iCs/>
          <w:u w:val="single"/>
          <w:lang w:eastAsia="x-none"/>
        </w:rPr>
        <w:t>Conclusion:</w:t>
      </w:r>
    </w:p>
    <w:p w14:paraId="42179318" w14:textId="77777777" w:rsidR="00B95FCD" w:rsidRPr="00A05894" w:rsidRDefault="00B95FCD" w:rsidP="00B95FCD">
      <w:pPr>
        <w:ind w:left="288"/>
        <w:rPr>
          <w:i/>
          <w:iCs/>
        </w:rPr>
      </w:pPr>
      <w:r w:rsidRPr="00A05894">
        <w:rPr>
          <w:i/>
          <w:iCs/>
        </w:rPr>
        <w:t>Do not define a TA margin.</w:t>
      </w:r>
    </w:p>
    <w:p w14:paraId="1D72E0AE" w14:textId="77777777" w:rsidR="00B95FCD" w:rsidRDefault="00B95FCD" w:rsidP="00B95FCD">
      <w:pPr>
        <w:ind w:left="288"/>
      </w:pPr>
    </w:p>
    <w:p w14:paraId="5B222855" w14:textId="77777777" w:rsidR="00B95FCD" w:rsidRPr="00A05894" w:rsidRDefault="00B95FCD" w:rsidP="00B95FCD">
      <w:pPr>
        <w:ind w:left="288"/>
        <w:rPr>
          <w:b/>
          <w:bCs/>
          <w:i/>
          <w:iCs/>
          <w:u w:val="single"/>
        </w:rPr>
      </w:pPr>
      <w:r w:rsidRPr="00A05894">
        <w:rPr>
          <w:b/>
          <w:bCs/>
          <w:i/>
          <w:iCs/>
          <w:u w:val="single"/>
        </w:rPr>
        <w:t>Working assumption:</w:t>
      </w:r>
    </w:p>
    <w:p w14:paraId="48723CC4" w14:textId="77777777" w:rsidR="00B95FCD" w:rsidRDefault="00B95FCD" w:rsidP="00B95FCD">
      <w:pPr>
        <w:numPr>
          <w:ilvl w:val="0"/>
          <w:numId w:val="29"/>
        </w:numPr>
        <w:overflowPunct/>
        <w:autoSpaceDE/>
        <w:autoSpaceDN/>
        <w:adjustRightInd/>
        <w:spacing w:after="0"/>
        <w:ind w:left="1008"/>
        <w:textAlignment w:val="auto"/>
        <w:rPr>
          <w:lang w:eastAsia="zh-TW"/>
        </w:rPr>
      </w:pPr>
      <w:r w:rsidRPr="00643833">
        <w:rPr>
          <w:lang w:eastAsia="zh-TW"/>
        </w:rPr>
        <w:t>Support serving satellite ephemeris format bit allocations for LEO/MEO/GEO based non-terrestrial access network.:</w:t>
      </w:r>
    </w:p>
    <w:p w14:paraId="6191F6A7" w14:textId="77777777" w:rsidR="00B95FCD" w:rsidRDefault="00B95FCD" w:rsidP="00B95FCD">
      <w:pPr>
        <w:numPr>
          <w:ilvl w:val="1"/>
          <w:numId w:val="29"/>
        </w:numPr>
        <w:overflowPunct/>
        <w:autoSpaceDE/>
        <w:autoSpaceDN/>
        <w:adjustRightInd/>
        <w:spacing w:after="0"/>
        <w:ind w:left="1728"/>
        <w:textAlignment w:val="auto"/>
        <w:rPr>
          <w:lang w:eastAsia="zh-TW"/>
        </w:rPr>
      </w:pPr>
      <w:r w:rsidRPr="00FB3175">
        <w:rPr>
          <w:lang w:eastAsia="zh-TW"/>
        </w:rPr>
        <w:t xml:space="preserve">Position and velocity state vector ephemeris format [17 bytes payload]. </w:t>
      </w:r>
    </w:p>
    <w:p w14:paraId="37B06180" w14:textId="77777777" w:rsidR="00B95FCD" w:rsidRDefault="00B95FCD" w:rsidP="00B95FCD">
      <w:pPr>
        <w:numPr>
          <w:ilvl w:val="2"/>
          <w:numId w:val="29"/>
        </w:numPr>
        <w:overflowPunct/>
        <w:autoSpaceDE/>
        <w:autoSpaceDN/>
        <w:adjustRightInd/>
        <w:spacing w:after="0"/>
        <w:ind w:left="2448"/>
        <w:textAlignment w:val="auto"/>
        <w:rPr>
          <w:lang w:eastAsia="zh-TW"/>
        </w:rPr>
      </w:pPr>
      <w:r w:rsidRPr="00FB3175">
        <w:rPr>
          <w:lang w:eastAsia="zh-TW"/>
        </w:rPr>
        <w:t>The field size for position [m]  is [78 bits]</w:t>
      </w:r>
    </w:p>
    <w:p w14:paraId="04993682" w14:textId="77777777" w:rsidR="00B95FCD" w:rsidRDefault="00B95FCD" w:rsidP="00B95FCD">
      <w:pPr>
        <w:numPr>
          <w:ilvl w:val="3"/>
          <w:numId w:val="29"/>
        </w:numPr>
        <w:overflowPunct/>
        <w:autoSpaceDE/>
        <w:autoSpaceDN/>
        <w:adjustRightInd/>
        <w:spacing w:after="0"/>
        <w:ind w:left="3168"/>
        <w:textAlignment w:val="auto"/>
        <w:rPr>
          <w:lang w:eastAsia="zh-TW"/>
        </w:rPr>
      </w:pPr>
      <w:r w:rsidRPr="00FB3175">
        <w:rPr>
          <w:lang w:eastAsia="zh-TW"/>
        </w:rPr>
        <w:t>Position range is driven by GEO : +/- 42 200 km</w:t>
      </w:r>
    </w:p>
    <w:p w14:paraId="04CCC5E3" w14:textId="77777777" w:rsidR="00B95FCD" w:rsidRPr="00FB3175" w:rsidRDefault="00B95FCD" w:rsidP="00B95FCD">
      <w:pPr>
        <w:numPr>
          <w:ilvl w:val="3"/>
          <w:numId w:val="29"/>
        </w:numPr>
        <w:overflowPunct/>
        <w:autoSpaceDE/>
        <w:autoSpaceDN/>
        <w:adjustRightInd/>
        <w:spacing w:after="0"/>
        <w:ind w:left="3168"/>
        <w:textAlignment w:val="auto"/>
        <w:rPr>
          <w:lang w:eastAsia="zh-TW"/>
        </w:rPr>
      </w:pPr>
      <w:r w:rsidRPr="00FB3175">
        <w:rPr>
          <w:lang w:eastAsia="zh-TW"/>
        </w:rPr>
        <w:t>The quantization step is [1.3m] for position</w:t>
      </w:r>
    </w:p>
    <w:p w14:paraId="3ED052D5" w14:textId="77777777" w:rsidR="00B95FCD" w:rsidRPr="00643833" w:rsidRDefault="00B95FCD" w:rsidP="00B95FCD">
      <w:pPr>
        <w:numPr>
          <w:ilvl w:val="2"/>
          <w:numId w:val="29"/>
        </w:numPr>
        <w:overflowPunct/>
        <w:autoSpaceDE/>
        <w:autoSpaceDN/>
        <w:adjustRightInd/>
        <w:spacing w:after="0"/>
        <w:ind w:left="2448"/>
        <w:textAlignment w:val="auto"/>
        <w:rPr>
          <w:lang w:eastAsia="zh-TW"/>
        </w:rPr>
      </w:pPr>
      <w:r w:rsidRPr="00643833">
        <w:rPr>
          <w:lang w:eastAsia="zh-TW"/>
        </w:rPr>
        <w:t>The field size for velocity [m/s] is [54 bits]</w:t>
      </w:r>
    </w:p>
    <w:p w14:paraId="59068627" w14:textId="77777777" w:rsidR="00B95FCD" w:rsidRPr="00643833" w:rsidRDefault="00B95FCD" w:rsidP="00B95FCD">
      <w:pPr>
        <w:numPr>
          <w:ilvl w:val="3"/>
          <w:numId w:val="29"/>
        </w:numPr>
        <w:overflowPunct/>
        <w:autoSpaceDE/>
        <w:autoSpaceDN/>
        <w:adjustRightInd/>
        <w:spacing w:after="0"/>
        <w:ind w:left="3168"/>
        <w:textAlignment w:val="auto"/>
        <w:rPr>
          <w:lang w:eastAsia="zh-TW"/>
        </w:rPr>
      </w:pPr>
      <w:r w:rsidRPr="00643833">
        <w:rPr>
          <w:lang w:eastAsia="zh-TW"/>
        </w:rPr>
        <w:t>Velocity range is driven by LEO@600 km: +/- 8000 m/s</w:t>
      </w:r>
    </w:p>
    <w:p w14:paraId="6A5558A9" w14:textId="77777777" w:rsidR="00B95FCD" w:rsidRPr="00643833" w:rsidRDefault="00B95FCD" w:rsidP="00B95FCD">
      <w:pPr>
        <w:numPr>
          <w:ilvl w:val="3"/>
          <w:numId w:val="29"/>
        </w:numPr>
        <w:overflowPunct/>
        <w:autoSpaceDE/>
        <w:autoSpaceDN/>
        <w:adjustRightInd/>
        <w:spacing w:after="0"/>
        <w:ind w:left="3168"/>
        <w:textAlignment w:val="auto"/>
        <w:rPr>
          <w:lang w:eastAsia="zh-TW"/>
        </w:rPr>
      </w:pPr>
      <w:r w:rsidRPr="00643833">
        <w:rPr>
          <w:lang w:eastAsia="zh-TW"/>
        </w:rPr>
        <w:t>The quantization step is [0.06 m/s] for Velocity</w:t>
      </w:r>
    </w:p>
    <w:p w14:paraId="67374B12" w14:textId="77777777" w:rsidR="00B95FCD" w:rsidRPr="00643833" w:rsidRDefault="00B95FCD" w:rsidP="00B95FCD">
      <w:pPr>
        <w:numPr>
          <w:ilvl w:val="1"/>
          <w:numId w:val="29"/>
        </w:numPr>
        <w:overflowPunct/>
        <w:autoSpaceDE/>
        <w:autoSpaceDN/>
        <w:adjustRightInd/>
        <w:spacing w:after="0"/>
        <w:ind w:left="1728"/>
        <w:textAlignment w:val="auto"/>
        <w:rPr>
          <w:lang w:eastAsia="zh-TW"/>
        </w:rPr>
      </w:pPr>
      <w:r w:rsidRPr="00643833">
        <w:rPr>
          <w:lang w:eastAsia="zh-TW"/>
        </w:rPr>
        <w:t>Orbital parameter ephemeris format [18 byte payload]</w:t>
      </w:r>
    </w:p>
    <w:p w14:paraId="4F47DF29" w14:textId="77777777" w:rsidR="00B95FCD" w:rsidRPr="00643833" w:rsidRDefault="00B95FCD" w:rsidP="00B95FCD">
      <w:pPr>
        <w:numPr>
          <w:ilvl w:val="2"/>
          <w:numId w:val="29"/>
        </w:numPr>
        <w:overflowPunct/>
        <w:autoSpaceDE/>
        <w:autoSpaceDN/>
        <w:adjustRightInd/>
        <w:spacing w:after="0"/>
        <w:ind w:left="2448"/>
        <w:textAlignment w:val="auto"/>
        <w:rPr>
          <w:lang w:eastAsia="zh-TW"/>
        </w:rPr>
      </w:pPr>
      <w:r w:rsidRPr="00643833">
        <w:rPr>
          <w:lang w:eastAsia="zh-TW"/>
        </w:rPr>
        <w:t>Semi-major axis α [m] is [33 bits]</w:t>
      </w:r>
    </w:p>
    <w:p w14:paraId="1348F7C5" w14:textId="77777777" w:rsidR="00B95FCD" w:rsidRPr="00FB3175" w:rsidRDefault="00B95FCD" w:rsidP="00B95FCD">
      <w:pPr>
        <w:numPr>
          <w:ilvl w:val="3"/>
          <w:numId w:val="29"/>
        </w:numPr>
        <w:overflowPunct/>
        <w:autoSpaceDE/>
        <w:autoSpaceDN/>
        <w:adjustRightInd/>
        <w:spacing w:after="0"/>
        <w:ind w:left="3168"/>
        <w:textAlignment w:val="auto"/>
        <w:rPr>
          <w:lang w:eastAsia="zh-TW"/>
        </w:rPr>
      </w:pPr>
      <w:r w:rsidRPr="00643833">
        <w:rPr>
          <w:lang w:eastAsia="zh-TW"/>
        </w:rPr>
        <w:t>Range: [6500, 43000]km</w:t>
      </w:r>
    </w:p>
    <w:p w14:paraId="71560C2B" w14:textId="77777777" w:rsidR="00B95FCD" w:rsidRPr="00643833" w:rsidRDefault="00B95FCD" w:rsidP="00B95FCD">
      <w:pPr>
        <w:numPr>
          <w:ilvl w:val="2"/>
          <w:numId w:val="29"/>
        </w:numPr>
        <w:overflowPunct/>
        <w:autoSpaceDE/>
        <w:autoSpaceDN/>
        <w:adjustRightInd/>
        <w:spacing w:after="0"/>
        <w:ind w:left="2448"/>
        <w:textAlignment w:val="auto"/>
        <w:rPr>
          <w:lang w:eastAsia="zh-TW"/>
        </w:rPr>
      </w:pPr>
      <w:r w:rsidRPr="00643833">
        <w:rPr>
          <w:lang w:eastAsia="zh-TW"/>
        </w:rPr>
        <w:t>Eccentricity e is [19 bits]</w:t>
      </w:r>
    </w:p>
    <w:p w14:paraId="0D1DB207" w14:textId="77777777" w:rsidR="00B95FCD" w:rsidRPr="00643833" w:rsidRDefault="00B95FCD" w:rsidP="00B95FCD">
      <w:pPr>
        <w:numPr>
          <w:ilvl w:val="3"/>
          <w:numId w:val="29"/>
        </w:numPr>
        <w:overflowPunct/>
        <w:autoSpaceDE/>
        <w:autoSpaceDN/>
        <w:adjustRightInd/>
        <w:spacing w:after="0"/>
        <w:ind w:left="3168"/>
        <w:textAlignment w:val="auto"/>
        <w:rPr>
          <w:lang w:eastAsia="zh-TW"/>
        </w:rPr>
      </w:pPr>
      <w:r w:rsidRPr="00643833">
        <w:rPr>
          <w:lang w:eastAsia="zh-TW"/>
        </w:rPr>
        <w:t>Range: ≤ 0.015</w:t>
      </w:r>
    </w:p>
    <w:p w14:paraId="4743794E" w14:textId="77777777" w:rsidR="00B95FCD" w:rsidRPr="00643833" w:rsidRDefault="00B95FCD" w:rsidP="00B95FCD">
      <w:pPr>
        <w:numPr>
          <w:ilvl w:val="2"/>
          <w:numId w:val="29"/>
        </w:numPr>
        <w:overflowPunct/>
        <w:autoSpaceDE/>
        <w:autoSpaceDN/>
        <w:adjustRightInd/>
        <w:spacing w:after="0"/>
        <w:ind w:left="2448"/>
        <w:textAlignment w:val="auto"/>
        <w:rPr>
          <w:lang w:eastAsia="zh-TW"/>
        </w:rPr>
      </w:pPr>
      <w:r w:rsidRPr="00643833">
        <w:rPr>
          <w:lang w:eastAsia="zh-TW"/>
        </w:rPr>
        <w:t xml:space="preserve">Argument of periapsis ω [rad] is [24 bits] </w:t>
      </w:r>
    </w:p>
    <w:p w14:paraId="0291791C" w14:textId="77777777" w:rsidR="00B95FCD" w:rsidRPr="00FB3175" w:rsidRDefault="00B95FCD" w:rsidP="00B95FCD">
      <w:pPr>
        <w:numPr>
          <w:ilvl w:val="3"/>
          <w:numId w:val="29"/>
        </w:numPr>
        <w:overflowPunct/>
        <w:autoSpaceDE/>
        <w:autoSpaceDN/>
        <w:adjustRightInd/>
        <w:spacing w:after="0"/>
        <w:ind w:left="3168"/>
        <w:textAlignment w:val="auto"/>
        <w:rPr>
          <w:lang w:eastAsia="zh-TW"/>
        </w:rPr>
      </w:pPr>
      <w:r w:rsidRPr="00643833">
        <w:rPr>
          <w:lang w:eastAsia="zh-TW"/>
        </w:rPr>
        <w:t>Range: [0, 2π]</w:t>
      </w:r>
    </w:p>
    <w:p w14:paraId="21DFDD7F" w14:textId="77777777" w:rsidR="00B95FCD" w:rsidRPr="00643833" w:rsidRDefault="00B95FCD" w:rsidP="00B95FCD">
      <w:pPr>
        <w:numPr>
          <w:ilvl w:val="2"/>
          <w:numId w:val="29"/>
        </w:numPr>
        <w:overflowPunct/>
        <w:autoSpaceDE/>
        <w:autoSpaceDN/>
        <w:adjustRightInd/>
        <w:spacing w:after="0"/>
        <w:ind w:left="2448"/>
        <w:textAlignment w:val="auto"/>
        <w:rPr>
          <w:lang w:eastAsia="zh-TW"/>
        </w:rPr>
      </w:pPr>
      <w:r w:rsidRPr="00643833">
        <w:rPr>
          <w:lang w:eastAsia="zh-TW"/>
        </w:rPr>
        <w:t>Longitude of ascending node Ω [rad] is [21 bits]</w:t>
      </w:r>
    </w:p>
    <w:p w14:paraId="24411F11" w14:textId="77777777" w:rsidR="00B95FCD" w:rsidRPr="00FB3175" w:rsidRDefault="00B95FCD" w:rsidP="00B95FCD">
      <w:pPr>
        <w:numPr>
          <w:ilvl w:val="3"/>
          <w:numId w:val="29"/>
        </w:numPr>
        <w:overflowPunct/>
        <w:autoSpaceDE/>
        <w:autoSpaceDN/>
        <w:adjustRightInd/>
        <w:spacing w:after="0"/>
        <w:ind w:left="3168"/>
        <w:textAlignment w:val="auto"/>
        <w:rPr>
          <w:lang w:eastAsia="zh-TW"/>
        </w:rPr>
      </w:pPr>
      <w:r w:rsidRPr="00643833">
        <w:rPr>
          <w:lang w:eastAsia="zh-TW"/>
        </w:rPr>
        <w:t>Range: [-180</w:t>
      </w:r>
      <w:r w:rsidRPr="00FB3175">
        <w:rPr>
          <w:lang w:eastAsia="zh-TW"/>
        </w:rPr>
        <w:t>o</w:t>
      </w:r>
      <w:r w:rsidRPr="00643833">
        <w:rPr>
          <w:lang w:eastAsia="zh-TW"/>
        </w:rPr>
        <w:t xml:space="preserve"> , +180</w:t>
      </w:r>
      <w:r w:rsidRPr="00FB3175">
        <w:rPr>
          <w:lang w:eastAsia="zh-TW"/>
        </w:rPr>
        <w:t>o</w:t>
      </w:r>
      <w:r w:rsidRPr="00643833">
        <w:rPr>
          <w:lang w:eastAsia="zh-TW"/>
        </w:rPr>
        <w:t>]</w:t>
      </w:r>
    </w:p>
    <w:p w14:paraId="7151960E" w14:textId="77777777" w:rsidR="00B95FCD" w:rsidRPr="00643833" w:rsidRDefault="00B95FCD" w:rsidP="00B95FCD">
      <w:pPr>
        <w:numPr>
          <w:ilvl w:val="2"/>
          <w:numId w:val="29"/>
        </w:numPr>
        <w:overflowPunct/>
        <w:autoSpaceDE/>
        <w:autoSpaceDN/>
        <w:adjustRightInd/>
        <w:spacing w:after="0"/>
        <w:ind w:left="2448"/>
        <w:textAlignment w:val="auto"/>
        <w:rPr>
          <w:lang w:eastAsia="zh-TW"/>
        </w:rPr>
      </w:pPr>
      <w:r w:rsidRPr="00643833">
        <w:rPr>
          <w:lang w:eastAsia="zh-TW"/>
        </w:rPr>
        <w:t>Inclination i [rad] is [20 bits]</w:t>
      </w:r>
    </w:p>
    <w:p w14:paraId="61F690D8" w14:textId="77777777" w:rsidR="00B95FCD" w:rsidRPr="00FB3175" w:rsidRDefault="00B95FCD" w:rsidP="00B95FCD">
      <w:pPr>
        <w:numPr>
          <w:ilvl w:val="3"/>
          <w:numId w:val="29"/>
        </w:numPr>
        <w:overflowPunct/>
        <w:autoSpaceDE/>
        <w:autoSpaceDN/>
        <w:adjustRightInd/>
        <w:spacing w:after="0"/>
        <w:ind w:left="3168"/>
        <w:textAlignment w:val="auto"/>
        <w:rPr>
          <w:lang w:eastAsia="zh-TW"/>
        </w:rPr>
      </w:pPr>
      <w:r w:rsidRPr="00643833">
        <w:rPr>
          <w:lang w:eastAsia="zh-TW"/>
        </w:rPr>
        <w:t>Range: [-90</w:t>
      </w:r>
      <w:r w:rsidRPr="00FB3175">
        <w:rPr>
          <w:lang w:eastAsia="zh-TW"/>
        </w:rPr>
        <w:t>o</w:t>
      </w:r>
      <w:r w:rsidRPr="00643833">
        <w:rPr>
          <w:lang w:eastAsia="zh-TW"/>
        </w:rPr>
        <w:t>  , +90</w:t>
      </w:r>
      <w:r w:rsidRPr="00FB3175">
        <w:rPr>
          <w:lang w:eastAsia="zh-TW"/>
        </w:rPr>
        <w:t>o</w:t>
      </w:r>
      <w:r w:rsidRPr="00643833">
        <w:rPr>
          <w:lang w:eastAsia="zh-TW"/>
        </w:rPr>
        <w:t xml:space="preserve"> ]</w:t>
      </w:r>
    </w:p>
    <w:p w14:paraId="4B1F8EC0" w14:textId="77777777" w:rsidR="00B95FCD" w:rsidRPr="00643833" w:rsidRDefault="00B95FCD" w:rsidP="00B95FCD">
      <w:pPr>
        <w:numPr>
          <w:ilvl w:val="2"/>
          <w:numId w:val="29"/>
        </w:numPr>
        <w:overflowPunct/>
        <w:autoSpaceDE/>
        <w:autoSpaceDN/>
        <w:adjustRightInd/>
        <w:spacing w:after="0"/>
        <w:ind w:left="2448"/>
        <w:textAlignment w:val="auto"/>
        <w:rPr>
          <w:lang w:eastAsia="zh-TW"/>
        </w:rPr>
      </w:pPr>
      <w:r w:rsidRPr="00643833">
        <w:rPr>
          <w:lang w:eastAsia="zh-TW"/>
        </w:rPr>
        <w:t>Mean anomaly M [rad] at epoch time t</w:t>
      </w:r>
      <w:r w:rsidRPr="00FB3175">
        <w:rPr>
          <w:lang w:eastAsia="zh-TW"/>
        </w:rPr>
        <w:t>o</w:t>
      </w:r>
      <w:r w:rsidRPr="00643833">
        <w:rPr>
          <w:lang w:eastAsia="zh-TW"/>
        </w:rPr>
        <w:t xml:space="preserve"> is [24 bits]</w:t>
      </w:r>
    </w:p>
    <w:p w14:paraId="14B44541" w14:textId="77777777" w:rsidR="00B95FCD" w:rsidRPr="00FB3175" w:rsidRDefault="00B95FCD" w:rsidP="00B95FCD">
      <w:pPr>
        <w:numPr>
          <w:ilvl w:val="3"/>
          <w:numId w:val="29"/>
        </w:numPr>
        <w:overflowPunct/>
        <w:autoSpaceDE/>
        <w:autoSpaceDN/>
        <w:adjustRightInd/>
        <w:spacing w:after="0"/>
        <w:ind w:left="3168"/>
        <w:textAlignment w:val="auto"/>
        <w:rPr>
          <w:lang w:eastAsia="zh-TW"/>
        </w:rPr>
      </w:pPr>
      <w:r w:rsidRPr="00643833">
        <w:rPr>
          <w:lang w:eastAsia="zh-TW"/>
        </w:rPr>
        <w:t>Range: [0, 2π]</w:t>
      </w:r>
    </w:p>
    <w:p w14:paraId="62D1787F" w14:textId="77777777" w:rsidR="00B95FCD" w:rsidRPr="00643833" w:rsidRDefault="00B95FCD" w:rsidP="00B95FCD">
      <w:pPr>
        <w:numPr>
          <w:ilvl w:val="0"/>
          <w:numId w:val="29"/>
        </w:numPr>
        <w:overflowPunct/>
        <w:autoSpaceDE/>
        <w:autoSpaceDN/>
        <w:adjustRightInd/>
        <w:spacing w:after="0"/>
        <w:ind w:left="1008"/>
        <w:textAlignment w:val="auto"/>
        <w:rPr>
          <w:lang w:eastAsia="ko-KR"/>
        </w:rPr>
      </w:pPr>
      <w:r w:rsidRPr="00643833">
        <w:rPr>
          <w:lang w:eastAsia="zh-TW"/>
        </w:rPr>
        <w:t xml:space="preserve">FFS: Additional enhancement to optimize the </w:t>
      </w:r>
      <w:proofErr w:type="spellStart"/>
      <w:r w:rsidRPr="00643833">
        <w:rPr>
          <w:lang w:eastAsia="zh-TW"/>
        </w:rPr>
        <w:t>signalling</w:t>
      </w:r>
      <w:proofErr w:type="spellEnd"/>
      <w:r w:rsidRPr="00643833">
        <w:rPr>
          <w:lang w:eastAsia="zh-TW"/>
        </w:rPr>
        <w:t xml:space="preserve"> overhead.</w:t>
      </w:r>
    </w:p>
    <w:p w14:paraId="19088E95" w14:textId="77777777" w:rsidR="00B95FCD" w:rsidRPr="008B23C1" w:rsidRDefault="00B95FCD" w:rsidP="00B95FCD">
      <w:pPr>
        <w:numPr>
          <w:ilvl w:val="0"/>
          <w:numId w:val="29"/>
        </w:numPr>
        <w:overflowPunct/>
        <w:autoSpaceDE/>
        <w:autoSpaceDN/>
        <w:adjustRightInd/>
        <w:spacing w:after="0"/>
        <w:ind w:left="1008"/>
        <w:textAlignment w:val="auto"/>
        <w:rPr>
          <w:lang w:eastAsia="zh-TW"/>
        </w:rPr>
      </w:pPr>
      <w:r w:rsidRPr="00643833">
        <w:rPr>
          <w:lang w:eastAsia="zh-TW"/>
        </w:rPr>
        <w:t>FFS: Ephemeris format bit allocations for HAPS</w:t>
      </w:r>
    </w:p>
    <w:p w14:paraId="2402EF4B" w14:textId="77777777" w:rsidR="00E316BC" w:rsidRPr="00F832C3" w:rsidRDefault="00E316BC" w:rsidP="00E316BC">
      <w:pPr>
        <w:pStyle w:val="ListParagraph"/>
        <w:rPr>
          <w:rFonts w:ascii="Times New Roman" w:hAnsi="Times New Roman"/>
          <w:i/>
          <w:sz w:val="20"/>
          <w:szCs w:val="20"/>
        </w:rPr>
      </w:pPr>
    </w:p>
    <w:p w14:paraId="2C6C4A92" w14:textId="67962893" w:rsidR="00062802" w:rsidRPr="003E0457" w:rsidRDefault="00E316BC" w:rsidP="003E0457">
      <w:pPr>
        <w:widowControl w:val="0"/>
        <w:jc w:val="both"/>
      </w:pPr>
      <w:r>
        <w:t xml:space="preserve">In this contribution, we discuss </w:t>
      </w:r>
      <w:r w:rsidR="007612AE">
        <w:t xml:space="preserve">several </w:t>
      </w:r>
      <w:r w:rsidR="005F4A2A">
        <w:t xml:space="preserve">remaining issues for </w:t>
      </w:r>
      <w:r>
        <w:t xml:space="preserve">UL timing and frequency </w:t>
      </w:r>
      <w:r w:rsidR="007612AE">
        <w:t xml:space="preserve">synchronization in NTN. </w:t>
      </w:r>
      <w:r>
        <w:t xml:space="preserve"> </w:t>
      </w:r>
      <w:bookmarkStart w:id="2" w:name="_Ref473802466"/>
      <w:bookmarkStart w:id="3" w:name="_Ref462669569"/>
    </w:p>
    <w:p w14:paraId="2300A905" w14:textId="77777777" w:rsidR="00146A8A" w:rsidRPr="005E0B96" w:rsidRDefault="00146A8A" w:rsidP="005E0B96"/>
    <w:p w14:paraId="0CC18E50" w14:textId="77777777" w:rsidR="00C97652" w:rsidRPr="00216DEB" w:rsidRDefault="00C97652" w:rsidP="00216DEB">
      <w:pPr>
        <w:rPr>
          <w:b/>
          <w:bCs/>
          <w:lang w:val="en-GB"/>
        </w:rPr>
      </w:pPr>
    </w:p>
    <w:p w14:paraId="6C0E6585" w14:textId="77777777" w:rsidR="00A74CD6" w:rsidRDefault="00A74CD6" w:rsidP="00B95D69">
      <w:pPr>
        <w:overflowPunct/>
        <w:autoSpaceDE/>
        <w:autoSpaceDN/>
        <w:adjustRightInd/>
        <w:spacing w:after="0"/>
        <w:textAlignment w:val="auto"/>
        <w:rPr>
          <w:b/>
          <w:bCs/>
          <w:color w:val="000000"/>
          <w:lang w:eastAsia="ko-KR"/>
        </w:rPr>
      </w:pPr>
    </w:p>
    <w:p w14:paraId="3C71657C" w14:textId="70E33F6E" w:rsidR="00D00452" w:rsidRDefault="007F3A52" w:rsidP="009C3CD4">
      <w:pPr>
        <w:pStyle w:val="Heading1"/>
      </w:pPr>
      <w:r>
        <w:t>Ephem</w:t>
      </w:r>
      <w:r w:rsidR="00E2677D">
        <w:t>eris and Common TA</w:t>
      </w:r>
      <w:r w:rsidR="009C3CD4">
        <w:t xml:space="preserve"> </w:t>
      </w:r>
    </w:p>
    <w:p w14:paraId="2B6685D5" w14:textId="361BC44D" w:rsidR="00016512" w:rsidRDefault="002E2E5A" w:rsidP="00DE2C75">
      <w:r>
        <w:t xml:space="preserve">For UE </w:t>
      </w:r>
      <w:r w:rsidR="005E3F1A">
        <w:t>autonomous</w:t>
      </w:r>
      <w:r>
        <w:t xml:space="preserve"> UL timing control, </w:t>
      </w:r>
      <w:r w:rsidR="00F958BD">
        <w:t xml:space="preserve">it has been agreed to support the signaling of ephemeris and common TA parameters. </w:t>
      </w:r>
      <w:r w:rsidR="00DF3219">
        <w:t xml:space="preserve">The epoch time of the ephemeris and the reference time </w:t>
      </w:r>
      <w:r w:rsidR="008F39FE">
        <w:t xml:space="preserve">of the common TA parameters are defined by a DL frame or slot. </w:t>
      </w:r>
      <w:r w:rsidR="009037FE">
        <w:t xml:space="preserve">The exact DL slot/frame are FFS. </w:t>
      </w:r>
      <w:r w:rsidR="00016512">
        <w:t>In addition, two remaining issues are:</w:t>
      </w:r>
    </w:p>
    <w:p w14:paraId="4236DBBD" w14:textId="0222ADC5" w:rsidR="00F210B5" w:rsidRDefault="00016512" w:rsidP="00DC1F39">
      <w:pPr>
        <w:pStyle w:val="ListParagraph"/>
        <w:numPr>
          <w:ilvl w:val="0"/>
          <w:numId w:val="35"/>
        </w:numPr>
      </w:pPr>
      <w:r>
        <w:t>The reference po</w:t>
      </w:r>
      <w:r w:rsidR="00FD1926">
        <w:t>int of the ephemeris information that</w:t>
      </w:r>
      <w:r w:rsidR="003A7F20">
        <w:t xml:space="preserve"> together with the reference DL slot/frame</w:t>
      </w:r>
      <w:r w:rsidR="00FD1926">
        <w:t xml:space="preserve"> </w:t>
      </w:r>
      <w:r w:rsidR="00956DD7">
        <w:t>define</w:t>
      </w:r>
      <w:r w:rsidR="002132FE">
        <w:t>s</w:t>
      </w:r>
      <w:r w:rsidR="00956DD7">
        <w:t xml:space="preserve"> the epoch time</w:t>
      </w:r>
      <w:r w:rsidR="00171E80">
        <w:t xml:space="preserve"> is yet to be defined</w:t>
      </w:r>
      <w:r w:rsidR="00956DD7">
        <w:t>.</w:t>
      </w:r>
      <w:r w:rsidR="006525E5">
        <w:t xml:space="preserve"> </w:t>
      </w:r>
      <w:r w:rsidR="00EC4584">
        <w:t>The reference point</w:t>
      </w:r>
      <w:r w:rsidR="00E05A94">
        <w:t xml:space="preserve"> </w:t>
      </w:r>
      <w:r w:rsidR="00EC4584">
        <w:t xml:space="preserve">where </w:t>
      </w:r>
      <w:r w:rsidR="00B17267">
        <w:t>the start</w:t>
      </w:r>
      <w:r w:rsidR="008F45D5">
        <w:t>ing time</w:t>
      </w:r>
      <w:r w:rsidR="00B17267">
        <w:t xml:space="preserve"> of a</w:t>
      </w:r>
      <w:r w:rsidR="00EC4584">
        <w:t xml:space="preserve"> DL slot/frame </w:t>
      </w:r>
      <w:r w:rsidR="008F45D5">
        <w:t xml:space="preserve">is used to define the epoch time </w:t>
      </w:r>
      <w:r w:rsidR="00A578AC">
        <w:t xml:space="preserve">can be </w:t>
      </w:r>
    </w:p>
    <w:p w14:paraId="12F4E12A" w14:textId="4F839D31" w:rsidR="00F210B5" w:rsidRDefault="00F210B5" w:rsidP="00A05134">
      <w:pPr>
        <w:pStyle w:val="ListParagraph"/>
        <w:numPr>
          <w:ilvl w:val="0"/>
          <w:numId w:val="37"/>
        </w:numPr>
      </w:pPr>
      <w:r>
        <w:t xml:space="preserve">the </w:t>
      </w:r>
      <w:r w:rsidR="00A578AC" w:rsidRPr="00F210B5">
        <w:t xml:space="preserve">satellite </w:t>
      </w:r>
      <w:r w:rsidR="00A578AC">
        <w:t xml:space="preserve">or </w:t>
      </w:r>
    </w:p>
    <w:p w14:paraId="62468CA5" w14:textId="0BE2D380" w:rsidR="00016512" w:rsidRDefault="00A578AC" w:rsidP="00A05134">
      <w:pPr>
        <w:pStyle w:val="ListParagraph"/>
        <w:numPr>
          <w:ilvl w:val="0"/>
          <w:numId w:val="37"/>
        </w:numPr>
      </w:pPr>
      <w:r>
        <w:t>the</w:t>
      </w:r>
      <w:r w:rsidR="006B2B74">
        <w:t xml:space="preserve"> </w:t>
      </w:r>
      <w:r w:rsidR="00F46DA6">
        <w:t xml:space="preserve">system </w:t>
      </w:r>
      <w:r w:rsidR="00EC1229">
        <w:t xml:space="preserve">reference </w:t>
      </w:r>
      <w:r w:rsidR="006B2B74">
        <w:t>point</w:t>
      </w:r>
      <w:r w:rsidR="00F46DA6">
        <w:t xml:space="preserve"> (SRP)</w:t>
      </w:r>
      <w:r w:rsidR="006B2B74">
        <w:t xml:space="preserve"> </w:t>
      </w:r>
      <w:r w:rsidR="008F6ED8">
        <w:t>where DL and UL signal is time aligned, i.e., common TA being 0</w:t>
      </w:r>
      <w:r w:rsidR="002D300F">
        <w:t>,</w:t>
      </w:r>
      <w:r w:rsidR="008F6ED8">
        <w:t xml:space="preserve"> such as </w:t>
      </w:r>
      <w:proofErr w:type="spellStart"/>
      <w:r w:rsidR="008F6ED8">
        <w:t>gNB</w:t>
      </w:r>
      <w:proofErr w:type="spellEnd"/>
      <w:r w:rsidR="008F6ED8">
        <w:t xml:space="preserve"> or gateway</w:t>
      </w:r>
      <w:r w:rsidR="00EC1229">
        <w:t xml:space="preserve">. </w:t>
      </w:r>
    </w:p>
    <w:p w14:paraId="30A199D8" w14:textId="77777777" w:rsidR="00DC1F39" w:rsidRDefault="00DC1F39" w:rsidP="00DC1F39">
      <w:pPr>
        <w:pStyle w:val="ListParagraph"/>
      </w:pPr>
    </w:p>
    <w:p w14:paraId="2C0F8623" w14:textId="6EE39740" w:rsidR="002D300F" w:rsidRDefault="002D300F" w:rsidP="00DC1F39">
      <w:pPr>
        <w:pStyle w:val="ListParagraph"/>
        <w:numPr>
          <w:ilvl w:val="0"/>
          <w:numId w:val="35"/>
        </w:numPr>
      </w:pPr>
      <w:r>
        <w:t xml:space="preserve">The </w:t>
      </w:r>
      <w:r w:rsidR="003A4F95">
        <w:t>exact meaning of the signaled common TA values</w:t>
      </w:r>
      <w:r w:rsidR="00C2146E">
        <w:t xml:space="preserve"> needs to be defined. It has been agreed to signal </w:t>
      </w:r>
      <w:r w:rsidR="00BE7F36">
        <w:t xml:space="preserve">the coefficients of </w:t>
      </w:r>
      <w:r w:rsidR="00C2146E">
        <w:t xml:space="preserve">a polynomial function in the form of </w:t>
      </w:r>
      <w:r w:rsidR="00BE7F36" w:rsidRPr="00DC1F39">
        <w:rPr>
          <w:i/>
          <w:iCs/>
        </w:rPr>
        <w:t>f</w:t>
      </w:r>
      <w:r w:rsidR="00BE7F36">
        <w:t>(t)=a0+a1*</w:t>
      </w:r>
      <w:r w:rsidR="00BE7F36" w:rsidRPr="00DC1F39">
        <w:rPr>
          <w:i/>
          <w:iCs/>
        </w:rPr>
        <w:t>t</w:t>
      </w:r>
      <w:r w:rsidR="00BE7F36">
        <w:t>+a2*</w:t>
      </w:r>
      <w:r w:rsidR="00BE7F36" w:rsidRPr="00DC1F39">
        <w:rPr>
          <w:i/>
          <w:iCs/>
        </w:rPr>
        <w:t>t</w:t>
      </w:r>
      <w:r w:rsidR="00BE7F36" w:rsidRPr="00DC1F39">
        <w:rPr>
          <w:vertAlign w:val="superscript"/>
        </w:rPr>
        <w:t>2</w:t>
      </w:r>
      <w:r w:rsidR="00BE7F36">
        <w:t>,…</w:t>
      </w:r>
      <w:r w:rsidR="00174CD6">
        <w:t xml:space="preserve">. The exact </w:t>
      </w:r>
      <w:r w:rsidR="00AA7047">
        <w:t>definition</w:t>
      </w:r>
      <w:r w:rsidR="00174CD6">
        <w:t xml:space="preserve"> of f(t) can be</w:t>
      </w:r>
    </w:p>
    <w:p w14:paraId="452EDEDC" w14:textId="1070EB91" w:rsidR="00DC1F39" w:rsidRDefault="00874049" w:rsidP="00A05134">
      <w:pPr>
        <w:pStyle w:val="ListParagraph"/>
        <w:numPr>
          <w:ilvl w:val="1"/>
          <w:numId w:val="36"/>
        </w:numPr>
      </w:pPr>
      <w:r>
        <w:t>t</w:t>
      </w:r>
      <w:r w:rsidR="001E7349">
        <w:t xml:space="preserve">he transmission delay of </w:t>
      </w:r>
      <w:r w:rsidR="0057578C">
        <w:t xml:space="preserve">the start of a </w:t>
      </w:r>
      <w:r w:rsidR="001E7349">
        <w:t>DL s</w:t>
      </w:r>
      <w:r w:rsidR="0057578C">
        <w:t>lot</w:t>
      </w:r>
      <w:r>
        <w:t>,</w:t>
      </w:r>
    </w:p>
    <w:p w14:paraId="49767920" w14:textId="3FE785D8" w:rsidR="00F1088D" w:rsidRDefault="00562EFE" w:rsidP="00A05134">
      <w:pPr>
        <w:pStyle w:val="ListParagraph"/>
        <w:numPr>
          <w:ilvl w:val="1"/>
          <w:numId w:val="36"/>
        </w:numPr>
      </w:pPr>
      <w:r>
        <w:t>t</w:t>
      </w:r>
      <w:r w:rsidR="00F1088D">
        <w:t xml:space="preserve">he distance </w:t>
      </w:r>
      <w:r w:rsidR="006146E0">
        <w:t xml:space="preserve">between the </w:t>
      </w:r>
      <w:r w:rsidR="00DE264D">
        <w:t>S</w:t>
      </w:r>
      <w:r w:rsidR="006146E0">
        <w:t xml:space="preserve">RP and the satellite </w:t>
      </w:r>
      <w:r w:rsidR="00A05134">
        <w:t>at the starting time of a DL slot divided by the light of the speed</w:t>
      </w:r>
      <w:r w:rsidR="00874049">
        <w:t>, or</w:t>
      </w:r>
    </w:p>
    <w:p w14:paraId="30067C0C" w14:textId="6596BE94" w:rsidR="00BD557B" w:rsidRDefault="00BD557B" w:rsidP="00BD557B">
      <w:pPr>
        <w:pStyle w:val="ListParagraph"/>
        <w:numPr>
          <w:ilvl w:val="1"/>
          <w:numId w:val="36"/>
        </w:numPr>
      </w:pPr>
      <w:r>
        <w:t>the transmission delay of the start of a UL slot,</w:t>
      </w:r>
    </w:p>
    <w:p w14:paraId="4A4BC396" w14:textId="6E3AFE25" w:rsidR="00874049" w:rsidRDefault="00562EFE" w:rsidP="00A05134">
      <w:pPr>
        <w:pStyle w:val="ListParagraph"/>
        <w:numPr>
          <w:ilvl w:val="1"/>
          <w:numId w:val="36"/>
        </w:numPr>
      </w:pPr>
      <w:r>
        <w:t>t</w:t>
      </w:r>
      <w:r w:rsidR="00874049">
        <w:t>he round-trip delay</w:t>
      </w:r>
      <w:r w:rsidR="00E77F7F">
        <w:t xml:space="preserve"> of the start of a slot.</w:t>
      </w:r>
    </w:p>
    <w:p w14:paraId="6834CDE5" w14:textId="77777777" w:rsidR="007673D9" w:rsidRDefault="007673D9" w:rsidP="007673D9">
      <w:pPr>
        <w:pStyle w:val="ListParagraph"/>
        <w:ind w:left="1440"/>
      </w:pPr>
    </w:p>
    <w:p w14:paraId="57B23A9E" w14:textId="69C26D50" w:rsidR="00432B80" w:rsidRDefault="00EC1B21" w:rsidP="00DE2C75">
      <w:r>
        <w:t xml:space="preserve">Choices of the options of the above two issues </w:t>
      </w:r>
      <w:r w:rsidR="00351D09">
        <w:t xml:space="preserve">should </w:t>
      </w:r>
      <w:r w:rsidR="00432B80">
        <w:t xml:space="preserve">be made to </w:t>
      </w:r>
      <w:r w:rsidR="00351D09">
        <w:t xml:space="preserve">enable easy calculation and accommodate different implementations at UE. </w:t>
      </w:r>
      <w:r w:rsidR="00432B80">
        <w:t xml:space="preserve">Before we discuss </w:t>
      </w:r>
      <w:r w:rsidR="00B4002F">
        <w:t xml:space="preserve">UE determination of UL transmit timing, </w:t>
      </w:r>
      <w:r w:rsidR="003868F3">
        <w:t>we note the following:</w:t>
      </w:r>
    </w:p>
    <w:p w14:paraId="62E87A64" w14:textId="245FEE02" w:rsidR="003868F3" w:rsidRDefault="000018DE" w:rsidP="003868F3">
      <w:pPr>
        <w:pStyle w:val="ListParagraph"/>
        <w:numPr>
          <w:ilvl w:val="0"/>
          <w:numId w:val="38"/>
        </w:numPr>
      </w:pPr>
      <w:r>
        <w:t xml:space="preserve">Due to </w:t>
      </w:r>
      <w:r w:rsidR="002C61F0">
        <w:t xml:space="preserve">the </w:t>
      </w:r>
      <w:r w:rsidR="00A97206">
        <w:t xml:space="preserve">relative movement between the transmitter and </w:t>
      </w:r>
      <w:r w:rsidR="00B54F8C">
        <w:t xml:space="preserve">the </w:t>
      </w:r>
      <w:r w:rsidR="00A97206">
        <w:t xml:space="preserve">receiver, the </w:t>
      </w:r>
      <w:r>
        <w:t xml:space="preserve">transmission delay </w:t>
      </w:r>
      <w:r w:rsidR="00A97206">
        <w:t xml:space="preserve">does not </w:t>
      </w:r>
      <w:r w:rsidR="002F2724">
        <w:t xml:space="preserve">always equal to the distance between the two </w:t>
      </w:r>
      <w:r w:rsidR="002E29C8">
        <w:t xml:space="preserve">communication </w:t>
      </w:r>
      <w:r w:rsidR="002F2724">
        <w:t xml:space="preserve">parties </w:t>
      </w:r>
      <w:r w:rsidR="00D354FA">
        <w:t xml:space="preserve">divided by the </w:t>
      </w:r>
      <w:r w:rsidR="001E1FBD">
        <w:t xml:space="preserve">speed </w:t>
      </w:r>
      <w:r w:rsidR="00D354FA">
        <w:t xml:space="preserve">of </w:t>
      </w:r>
      <w:r w:rsidR="001E1FBD">
        <w:t>light</w:t>
      </w:r>
      <w:r w:rsidR="00D354FA">
        <w:t xml:space="preserve">. In the </w:t>
      </w:r>
      <w:r w:rsidR="003756A1">
        <w:t xml:space="preserve">subsequent </w:t>
      </w:r>
      <w:r w:rsidR="00D354FA">
        <w:t>d</w:t>
      </w:r>
      <w:r w:rsidR="00336558">
        <w:t>iscussion</w:t>
      </w:r>
      <w:r w:rsidR="00D354FA">
        <w:t xml:space="preserve">, we’ll </w:t>
      </w:r>
      <w:r w:rsidR="00C20B3B">
        <w:t>ignore the earth rotation</w:t>
      </w:r>
      <w:r w:rsidR="00BF32CB">
        <w:t xml:space="preserve"> as its impact on the transmission delay is negligible. </w:t>
      </w:r>
      <w:r w:rsidR="002826AF">
        <w:t>Consequently</w:t>
      </w:r>
      <w:r w:rsidR="003756A1">
        <w:t xml:space="preserve">, </w:t>
      </w:r>
      <w:r w:rsidR="00D9642A">
        <w:t xml:space="preserve">UL transmission delay of the feeder link and DL transmission delay of the service link </w:t>
      </w:r>
      <w:r w:rsidR="00351C86">
        <w:t xml:space="preserve">can be calculated as the distance of the two parties </w:t>
      </w:r>
      <w:r w:rsidR="005B1970">
        <w:t>at the time of transmission divided by the speed of the light.</w:t>
      </w:r>
      <w:r w:rsidR="007F4BF8">
        <w:t xml:space="preserve"> Also, </w:t>
      </w:r>
      <w:r w:rsidR="003816D7">
        <w:t xml:space="preserve">Option 2 and Option 3 for the </w:t>
      </w:r>
      <w:r w:rsidR="00AE09F6">
        <w:t>definition</w:t>
      </w:r>
      <w:r w:rsidR="003816D7">
        <w:t xml:space="preserve"> of the signaled common TA </w:t>
      </w:r>
      <w:r w:rsidR="00672E84">
        <w:t>are equivalent</w:t>
      </w:r>
      <w:r w:rsidR="006B66F6">
        <w:t>.</w:t>
      </w:r>
    </w:p>
    <w:p w14:paraId="3B5771B0" w14:textId="77777777" w:rsidR="006B66F6" w:rsidRDefault="006B66F6" w:rsidP="006B66F6">
      <w:pPr>
        <w:pStyle w:val="ListParagraph"/>
      </w:pPr>
    </w:p>
    <w:p w14:paraId="04F8477E" w14:textId="20D5BBE0" w:rsidR="00916A23" w:rsidRDefault="00127096" w:rsidP="003868F3">
      <w:pPr>
        <w:pStyle w:val="ListParagraph"/>
        <w:numPr>
          <w:ilvl w:val="0"/>
          <w:numId w:val="38"/>
        </w:numPr>
      </w:pPr>
      <w:r>
        <w:t>If the distance</w:t>
      </w:r>
      <w:r w:rsidR="00966851">
        <w:t xml:space="preserve"> </w:t>
      </w:r>
      <w:r w:rsidR="00960D91">
        <w:t>(divided by the speed of light)</w:t>
      </w:r>
      <w:r w:rsidR="0075027A">
        <w:t xml:space="preserve"> </w:t>
      </w:r>
      <w:r>
        <w:t xml:space="preserve">between the </w:t>
      </w:r>
      <w:r w:rsidR="004A1576">
        <w:t>SRP</w:t>
      </w:r>
      <w:r>
        <w:t xml:space="preserve"> and </w:t>
      </w:r>
      <w:r w:rsidR="004A1576">
        <w:t>the satellite</w:t>
      </w:r>
      <w:r>
        <w:t xml:space="preserve"> is known to UE</w:t>
      </w:r>
      <w:r w:rsidR="0075027A">
        <w:t xml:space="preserve"> as </w:t>
      </w:r>
      <w:r w:rsidR="0075027A" w:rsidRPr="0075027A">
        <w:rPr>
          <w:i/>
          <w:iCs/>
        </w:rPr>
        <w:t>f</w:t>
      </w:r>
      <w:r w:rsidR="0075027A">
        <w:t>(t)</w:t>
      </w:r>
      <w:r>
        <w:t xml:space="preserve">, </w:t>
      </w:r>
      <w:r w:rsidR="004A1576">
        <w:t xml:space="preserve">the </w:t>
      </w:r>
      <w:r w:rsidR="0089378F">
        <w:t xml:space="preserve">DL </w:t>
      </w:r>
      <w:r w:rsidR="004A1576">
        <w:t xml:space="preserve">transmission delay </w:t>
      </w:r>
      <w:r w:rsidR="00966851">
        <w:t xml:space="preserve">of the feeder link </w:t>
      </w:r>
      <w:r w:rsidR="0089378F">
        <w:t>s</w:t>
      </w:r>
      <w:r w:rsidR="0082454D">
        <w:t>t</w:t>
      </w:r>
      <w:r w:rsidR="0089378F">
        <w:t xml:space="preserve">arting at time x, can be found </w:t>
      </w:r>
      <w:r w:rsidR="0082454D">
        <w:t>as</w:t>
      </w:r>
      <w:r w:rsidR="00AD1B5F">
        <w:t xml:space="preserve"> </w:t>
      </w:r>
      <w:bookmarkStart w:id="4" w:name="_Hlk86755284"/>
      <w:r w:rsidR="00AD1B5F">
        <w:rPr>
          <w:rFonts w:ascii="Symbol" w:hAnsi="Symbol"/>
        </w:rPr>
        <w:t>D</w:t>
      </w:r>
      <w:r w:rsidR="00AD1B5F">
        <w:t xml:space="preserve">x </w:t>
      </w:r>
      <w:bookmarkEnd w:id="4"/>
      <w:r w:rsidR="00AD1B5F">
        <w:t xml:space="preserve">such that </w:t>
      </w:r>
      <w:r w:rsidR="00AD1B5F" w:rsidRPr="003C1A48">
        <w:rPr>
          <w:i/>
          <w:iCs/>
        </w:rPr>
        <w:t>f</w:t>
      </w:r>
      <w:r w:rsidR="00AD1B5F">
        <w:t>(x+</w:t>
      </w:r>
      <w:r w:rsidR="00AD1B5F" w:rsidRPr="00AD1B5F">
        <w:rPr>
          <w:rFonts w:ascii="Symbol" w:hAnsi="Symbol"/>
        </w:rPr>
        <w:t xml:space="preserve"> </w:t>
      </w:r>
      <w:r w:rsidR="00AD1B5F">
        <w:rPr>
          <w:rFonts w:ascii="Symbol" w:hAnsi="Symbol"/>
        </w:rPr>
        <w:t>D</w:t>
      </w:r>
      <w:r w:rsidR="00AD1B5F">
        <w:t>x)=</w:t>
      </w:r>
      <w:r w:rsidR="00AD1B5F" w:rsidRPr="00AD1B5F">
        <w:rPr>
          <w:rFonts w:ascii="Symbol" w:hAnsi="Symbol"/>
        </w:rPr>
        <w:t xml:space="preserve"> </w:t>
      </w:r>
      <w:r w:rsidR="00AD1B5F">
        <w:rPr>
          <w:rFonts w:ascii="Symbol" w:hAnsi="Symbol"/>
        </w:rPr>
        <w:t>D</w:t>
      </w:r>
      <w:r w:rsidR="00AD1B5F">
        <w:t>x.</w:t>
      </w:r>
      <w:r w:rsidR="00397E2F">
        <w:t xml:space="preserve"> Similarly, the UL transmission delay of the service link can be calculated.</w:t>
      </w:r>
    </w:p>
    <w:p w14:paraId="7625E7FC" w14:textId="77777777" w:rsidR="001A471F" w:rsidRDefault="001A471F" w:rsidP="001A471F">
      <w:pPr>
        <w:pStyle w:val="ListParagraph"/>
      </w:pPr>
    </w:p>
    <w:p w14:paraId="4295568B" w14:textId="77777777" w:rsidR="001A471F" w:rsidRDefault="001A471F" w:rsidP="001A471F">
      <w:pPr>
        <w:pStyle w:val="ListParagraph"/>
      </w:pPr>
    </w:p>
    <w:p w14:paraId="69846605" w14:textId="08B41218" w:rsidR="00CB68EF" w:rsidRDefault="00CB68EF" w:rsidP="00CB68EF">
      <w:r>
        <w:t>Below, we consider two possible implementations.</w:t>
      </w:r>
    </w:p>
    <w:p w14:paraId="7F26DB70" w14:textId="256290A2" w:rsidR="0089132B" w:rsidRPr="0089132B" w:rsidRDefault="0089132B" w:rsidP="00CB68EF">
      <w:pPr>
        <w:rPr>
          <w:u w:val="single"/>
        </w:rPr>
      </w:pPr>
      <w:r w:rsidRPr="0089132B">
        <w:rPr>
          <w:u w:val="single"/>
        </w:rPr>
        <w:t>Direct Calculation</w:t>
      </w:r>
    </w:p>
    <w:p w14:paraId="1279C066" w14:textId="4F090652" w:rsidR="002B70E2" w:rsidRDefault="0089132B" w:rsidP="00DE2C75">
      <w:pPr>
        <w:rPr>
          <w:iCs/>
          <w:szCs w:val="22"/>
          <w:lang w:eastAsia="ko-KR"/>
        </w:rPr>
      </w:pPr>
      <w:r>
        <w:t>In this method, UE</w:t>
      </w:r>
      <w:r w:rsidR="00FE2A8D">
        <w:t xml:space="preserve"> finds the transmit time </w:t>
      </w:r>
      <w:r w:rsidR="005C4E23">
        <w:t>directly</w:t>
      </w:r>
      <w:r w:rsidR="005C4E23">
        <w:rPr>
          <w:b/>
          <w:bCs/>
          <w:iCs/>
          <w:szCs w:val="22"/>
          <w:lang w:eastAsia="ko-KR"/>
        </w:rPr>
        <w:t xml:space="preserve"> </w:t>
      </w:r>
      <w:r w:rsidR="005C4E23" w:rsidRPr="005C4E23">
        <w:rPr>
          <w:iCs/>
          <w:szCs w:val="22"/>
          <w:lang w:eastAsia="ko-KR"/>
        </w:rPr>
        <w:t>based on the local clock</w:t>
      </w:r>
      <w:r w:rsidR="00627041" w:rsidRPr="00627041">
        <w:rPr>
          <w:iCs/>
          <w:szCs w:val="22"/>
          <w:lang w:eastAsia="ko-KR"/>
        </w:rPr>
        <w:t>.</w:t>
      </w:r>
      <w:r w:rsidR="00627041">
        <w:rPr>
          <w:iCs/>
          <w:szCs w:val="22"/>
          <w:lang w:eastAsia="ko-KR"/>
        </w:rPr>
        <w:t xml:space="preserve"> </w:t>
      </w:r>
      <w:r w:rsidR="00063162">
        <w:rPr>
          <w:iCs/>
          <w:szCs w:val="22"/>
          <w:lang w:eastAsia="ko-KR"/>
        </w:rPr>
        <w:t>For an UL transmission of slot N</w:t>
      </w:r>
      <w:r w:rsidR="00627041">
        <w:rPr>
          <w:iCs/>
          <w:szCs w:val="22"/>
          <w:lang w:eastAsia="ko-KR"/>
        </w:rPr>
        <w:t xml:space="preserve">, UE needs to </w:t>
      </w:r>
      <w:r w:rsidR="002B70E2">
        <w:rPr>
          <w:iCs/>
          <w:szCs w:val="22"/>
          <w:lang w:eastAsia="ko-KR"/>
        </w:rPr>
        <w:t>do the following:</w:t>
      </w:r>
    </w:p>
    <w:p w14:paraId="184EF489" w14:textId="5A570EC4" w:rsidR="00432B80" w:rsidRPr="00C41594" w:rsidRDefault="002B70E2" w:rsidP="00C41594">
      <w:pPr>
        <w:pStyle w:val="ListParagraph"/>
        <w:numPr>
          <w:ilvl w:val="0"/>
          <w:numId w:val="35"/>
        </w:numPr>
        <w:rPr>
          <w:iCs/>
          <w:lang w:eastAsia="ko-KR"/>
        </w:rPr>
      </w:pPr>
      <w:r w:rsidRPr="00C41594">
        <w:rPr>
          <w:iCs/>
          <w:lang w:eastAsia="ko-KR"/>
        </w:rPr>
        <w:t xml:space="preserve">UE predicts the </w:t>
      </w:r>
      <w:r w:rsidR="008317BB">
        <w:rPr>
          <w:iCs/>
          <w:lang w:eastAsia="ko-KR"/>
        </w:rPr>
        <w:t>transmit</w:t>
      </w:r>
      <w:r w:rsidRPr="00C41594">
        <w:rPr>
          <w:iCs/>
          <w:lang w:eastAsia="ko-KR"/>
        </w:rPr>
        <w:t xml:space="preserve"> time of DL slot N. As shown in Figure 1, </w:t>
      </w:r>
      <w:r w:rsidR="0053379F" w:rsidRPr="00C41594">
        <w:rPr>
          <w:iCs/>
          <w:lang w:eastAsia="ko-KR"/>
        </w:rPr>
        <w:t>suppose UE received DL slot M at time t</w:t>
      </w:r>
      <w:r w:rsidR="0053379F" w:rsidRPr="00C41594">
        <w:rPr>
          <w:iCs/>
          <w:vertAlign w:val="subscript"/>
          <w:lang w:eastAsia="ko-KR"/>
        </w:rPr>
        <w:t>2</w:t>
      </w:r>
      <w:r w:rsidR="0053379F" w:rsidRPr="00C41594">
        <w:rPr>
          <w:iCs/>
          <w:lang w:eastAsia="ko-KR"/>
        </w:rPr>
        <w:t>, UE can cal</w:t>
      </w:r>
      <w:r w:rsidR="00F25D42" w:rsidRPr="00C41594">
        <w:rPr>
          <w:iCs/>
          <w:lang w:eastAsia="ko-KR"/>
        </w:rPr>
        <w:t xml:space="preserve">culate </w:t>
      </w:r>
      <w:r w:rsidR="00A1687F">
        <w:rPr>
          <w:iCs/>
          <w:lang w:eastAsia="ko-KR"/>
        </w:rPr>
        <w:t>Tcd1 and Tsd1</w:t>
      </w:r>
      <w:r w:rsidR="0069119D">
        <w:rPr>
          <w:iCs/>
          <w:lang w:eastAsia="ko-KR"/>
        </w:rPr>
        <w:t xml:space="preserve"> and find the </w:t>
      </w:r>
      <w:r w:rsidR="00F25D42" w:rsidRPr="00C41594">
        <w:rPr>
          <w:iCs/>
          <w:lang w:eastAsia="ko-KR"/>
        </w:rPr>
        <w:t xml:space="preserve">starting time of slot </w:t>
      </w:r>
      <w:r w:rsidR="004C2346" w:rsidRPr="00C41594">
        <w:rPr>
          <w:iCs/>
          <w:lang w:eastAsia="ko-KR"/>
        </w:rPr>
        <w:t>M</w:t>
      </w:r>
      <w:r w:rsidR="00F25D42" w:rsidRPr="00C41594">
        <w:rPr>
          <w:iCs/>
          <w:lang w:eastAsia="ko-KR"/>
        </w:rPr>
        <w:t xml:space="preserve"> at SRP as t</w:t>
      </w:r>
      <w:r w:rsidR="00F25D42" w:rsidRPr="00C41594">
        <w:rPr>
          <w:iCs/>
          <w:vertAlign w:val="subscript"/>
          <w:lang w:eastAsia="ko-KR"/>
        </w:rPr>
        <w:t>0</w:t>
      </w:r>
      <w:r w:rsidR="00EE70E2" w:rsidRPr="00C41594">
        <w:rPr>
          <w:iCs/>
          <w:vertAlign w:val="subscript"/>
          <w:lang w:eastAsia="ko-KR"/>
        </w:rPr>
        <w:t xml:space="preserve"> </w:t>
      </w:r>
      <w:r w:rsidR="006E62CA" w:rsidRPr="00165C3C">
        <w:rPr>
          <w:iCs/>
          <w:lang w:eastAsia="ko-KR"/>
        </w:rPr>
        <w:t>=t</w:t>
      </w:r>
      <w:r w:rsidR="006E62CA" w:rsidRPr="00315E4D">
        <w:rPr>
          <w:iCs/>
          <w:vertAlign w:val="subscript"/>
          <w:lang w:eastAsia="ko-KR"/>
        </w:rPr>
        <w:t>2</w:t>
      </w:r>
      <w:r w:rsidR="006E62CA" w:rsidRPr="00165C3C">
        <w:rPr>
          <w:iCs/>
          <w:lang w:eastAsia="ko-KR"/>
        </w:rPr>
        <w:t>-</w:t>
      </w:r>
      <w:r w:rsidR="00165C3C" w:rsidRPr="00165C3C">
        <w:rPr>
          <w:iCs/>
          <w:lang w:eastAsia="ko-KR"/>
        </w:rPr>
        <w:t>Tcd1-Tsd1.</w:t>
      </w:r>
      <w:r w:rsidR="00165C3C">
        <w:rPr>
          <w:iCs/>
          <w:vertAlign w:val="subscript"/>
          <w:lang w:eastAsia="ko-KR"/>
        </w:rPr>
        <w:t xml:space="preserve"> </w:t>
      </w:r>
      <w:r w:rsidR="00165C3C">
        <w:rPr>
          <w:iCs/>
          <w:lang w:eastAsia="ko-KR"/>
        </w:rPr>
        <w:t>A</w:t>
      </w:r>
      <w:r w:rsidR="00EE70E2" w:rsidRPr="00C41594">
        <w:rPr>
          <w:iCs/>
          <w:lang w:eastAsia="ko-KR"/>
        </w:rPr>
        <w:t xml:space="preserve">nd </w:t>
      </w:r>
      <w:r w:rsidR="004C2346" w:rsidRPr="00C41594">
        <w:rPr>
          <w:iCs/>
          <w:lang w:eastAsia="ko-KR"/>
        </w:rPr>
        <w:t>hence</w:t>
      </w:r>
      <w:r w:rsidR="00EE70E2" w:rsidRPr="00C41594">
        <w:rPr>
          <w:iCs/>
          <w:lang w:eastAsia="ko-KR"/>
        </w:rPr>
        <w:t xml:space="preserve"> the DL transmit time of slot N is t</w:t>
      </w:r>
      <w:r w:rsidR="00EE70E2" w:rsidRPr="00315E4D">
        <w:rPr>
          <w:iCs/>
          <w:vertAlign w:val="subscript"/>
          <w:lang w:eastAsia="ko-KR"/>
        </w:rPr>
        <w:t>0</w:t>
      </w:r>
      <w:r w:rsidR="00EE70E2" w:rsidRPr="00C41594">
        <w:rPr>
          <w:iCs/>
          <w:lang w:eastAsia="ko-KR"/>
        </w:rPr>
        <w:t>+</w:t>
      </w:r>
      <w:r w:rsidR="005B0665" w:rsidRPr="00C41594">
        <w:rPr>
          <w:iCs/>
          <w:lang w:eastAsia="ko-KR"/>
        </w:rPr>
        <w:t>(</w:t>
      </w:r>
      <w:r w:rsidR="00EE70E2" w:rsidRPr="00C41594">
        <w:rPr>
          <w:iCs/>
          <w:lang w:eastAsia="ko-KR"/>
        </w:rPr>
        <w:t>N-M</w:t>
      </w:r>
      <w:r w:rsidR="00EA2E6D" w:rsidRPr="00C41594">
        <w:rPr>
          <w:iCs/>
          <w:lang w:eastAsia="ko-KR"/>
        </w:rPr>
        <w:t>) *Ds</w:t>
      </w:r>
      <w:r w:rsidR="005448B4" w:rsidRPr="00C41594">
        <w:rPr>
          <w:iCs/>
          <w:lang w:eastAsia="ko-KR"/>
        </w:rPr>
        <w:t>, where Ds is the slot duration.</w:t>
      </w:r>
    </w:p>
    <w:p w14:paraId="283E425D" w14:textId="3F57E132" w:rsidR="004E65E9" w:rsidRDefault="00E2513F" w:rsidP="00C41594">
      <w:pPr>
        <w:pStyle w:val="ListParagraph"/>
        <w:numPr>
          <w:ilvl w:val="0"/>
          <w:numId w:val="35"/>
        </w:numPr>
        <w:rPr>
          <w:b/>
          <w:bCs/>
          <w:i/>
          <w:lang w:eastAsia="ko-KR"/>
        </w:rPr>
      </w:pPr>
      <w:r w:rsidRPr="00C41594">
        <w:rPr>
          <w:iCs/>
          <w:lang w:eastAsia="ko-KR"/>
        </w:rPr>
        <w:t xml:space="preserve">UE calculates </w:t>
      </w:r>
      <w:r w:rsidR="00AA238C" w:rsidRPr="00C41594">
        <w:rPr>
          <w:iCs/>
          <w:lang w:eastAsia="ko-KR"/>
        </w:rPr>
        <w:t xml:space="preserve">the UL delays, </w:t>
      </w:r>
      <w:proofErr w:type="spellStart"/>
      <w:r w:rsidR="00AA238C" w:rsidRPr="00C41594">
        <w:rPr>
          <w:iCs/>
          <w:lang w:eastAsia="ko-KR"/>
        </w:rPr>
        <w:t>T</w:t>
      </w:r>
      <w:r w:rsidR="00066EDB" w:rsidRPr="00C41594">
        <w:rPr>
          <w:iCs/>
          <w:lang w:eastAsia="ko-KR"/>
        </w:rPr>
        <w:t>cu</w:t>
      </w:r>
      <w:proofErr w:type="spellEnd"/>
      <w:r w:rsidR="00066EDB" w:rsidRPr="00C41594">
        <w:rPr>
          <w:iCs/>
          <w:lang w:eastAsia="ko-KR"/>
        </w:rPr>
        <w:t xml:space="preserve"> and then </w:t>
      </w:r>
      <w:proofErr w:type="spellStart"/>
      <w:r w:rsidR="00066EDB" w:rsidRPr="00C41594">
        <w:rPr>
          <w:iCs/>
          <w:lang w:eastAsia="ko-KR"/>
        </w:rPr>
        <w:t>Tsu</w:t>
      </w:r>
      <w:proofErr w:type="spellEnd"/>
      <w:r w:rsidR="00066EDB" w:rsidRPr="00C41594">
        <w:rPr>
          <w:iCs/>
          <w:lang w:eastAsia="ko-KR"/>
        </w:rPr>
        <w:t xml:space="preserve">. </w:t>
      </w:r>
      <w:r w:rsidR="00880E1C" w:rsidRPr="00C41594">
        <w:rPr>
          <w:iCs/>
          <w:lang w:eastAsia="ko-KR"/>
        </w:rPr>
        <w:t xml:space="preserve">To calculate </w:t>
      </w:r>
      <w:proofErr w:type="spellStart"/>
      <w:r w:rsidR="00880E1C" w:rsidRPr="00C41594">
        <w:rPr>
          <w:iCs/>
          <w:lang w:eastAsia="ko-KR"/>
        </w:rPr>
        <w:t>Tcu</w:t>
      </w:r>
      <w:proofErr w:type="spellEnd"/>
      <w:r w:rsidR="00880E1C" w:rsidRPr="00C41594">
        <w:rPr>
          <w:iCs/>
          <w:lang w:eastAsia="ko-KR"/>
        </w:rPr>
        <w:t>, UE consider</w:t>
      </w:r>
      <w:r w:rsidR="0067510C">
        <w:rPr>
          <w:iCs/>
          <w:lang w:eastAsia="ko-KR"/>
        </w:rPr>
        <w:t>s</w:t>
      </w:r>
      <w:r w:rsidR="00880E1C" w:rsidRPr="00C41594">
        <w:rPr>
          <w:iCs/>
          <w:lang w:eastAsia="ko-KR"/>
        </w:rPr>
        <w:t xml:space="preserve"> the arrival time as </w:t>
      </w:r>
      <w:r w:rsidR="009B2FFB" w:rsidRPr="00C41594">
        <w:rPr>
          <w:iCs/>
          <w:lang w:eastAsia="ko-KR"/>
        </w:rPr>
        <w:t xml:space="preserve"> </w:t>
      </w:r>
      <w:r w:rsidR="00060E4F" w:rsidRPr="00C41594">
        <w:rPr>
          <w:iCs/>
          <w:lang w:eastAsia="ko-KR"/>
        </w:rPr>
        <w:t>t</w:t>
      </w:r>
      <w:r w:rsidR="00060E4F" w:rsidRPr="00C41594">
        <w:rPr>
          <w:iCs/>
          <w:vertAlign w:val="subscript"/>
          <w:lang w:eastAsia="ko-KR"/>
        </w:rPr>
        <w:t>0</w:t>
      </w:r>
      <w:r w:rsidR="00060E4F" w:rsidRPr="00C41594">
        <w:rPr>
          <w:iCs/>
          <w:lang w:eastAsia="ko-KR"/>
        </w:rPr>
        <w:t xml:space="preserve">+(N-M) *Ds. If the distance is signaled, UE finds </w:t>
      </w:r>
      <w:proofErr w:type="spellStart"/>
      <w:r w:rsidR="004E65E9" w:rsidRPr="00C41594">
        <w:rPr>
          <w:iCs/>
          <w:lang w:eastAsia="ko-KR"/>
        </w:rPr>
        <w:t>Tcu</w:t>
      </w:r>
      <w:proofErr w:type="spellEnd"/>
      <w:r w:rsidR="004E65E9" w:rsidRPr="00C41594">
        <w:rPr>
          <w:iCs/>
          <w:lang w:eastAsia="ko-KR"/>
        </w:rPr>
        <w:t xml:space="preserve"> as </w:t>
      </w:r>
      <w:proofErr w:type="spellStart"/>
      <w:r w:rsidR="004E65E9" w:rsidRPr="00C41594">
        <w:rPr>
          <w:iCs/>
          <w:lang w:eastAsia="ko-KR"/>
        </w:rPr>
        <w:t>Tcu</w:t>
      </w:r>
      <w:r w:rsidR="008C6F00">
        <w:rPr>
          <w:rFonts w:ascii="Symbol" w:hAnsi="Symbol"/>
          <w:iCs/>
          <w:lang w:eastAsia="ko-KR"/>
        </w:rPr>
        <w:t>=</w:t>
      </w:r>
      <w:r w:rsidR="004E65E9" w:rsidRPr="00C41594">
        <w:rPr>
          <w:i/>
          <w:lang w:eastAsia="ko-KR"/>
        </w:rPr>
        <w:t>f</w:t>
      </w:r>
      <w:proofErr w:type="spellEnd"/>
      <w:r w:rsidR="004E65E9" w:rsidRPr="00C41594">
        <w:rPr>
          <w:iCs/>
          <w:lang w:eastAsia="ko-KR"/>
        </w:rPr>
        <w:t>(t0+(N-M) *Ds -</w:t>
      </w:r>
      <w:proofErr w:type="spellStart"/>
      <w:r w:rsidR="004E65E9" w:rsidRPr="00C41594">
        <w:rPr>
          <w:iCs/>
          <w:lang w:eastAsia="ko-KR"/>
        </w:rPr>
        <w:t>Tcu</w:t>
      </w:r>
      <w:proofErr w:type="spellEnd"/>
      <w:r w:rsidR="004E65E9" w:rsidRPr="00C41594">
        <w:rPr>
          <w:iCs/>
          <w:lang w:eastAsia="ko-KR"/>
        </w:rPr>
        <w:t>).</w:t>
      </w:r>
      <w:r w:rsidR="00265160" w:rsidRPr="00C41594">
        <w:rPr>
          <w:iCs/>
          <w:lang w:eastAsia="ko-KR"/>
        </w:rPr>
        <w:t xml:space="preserve"> And then </w:t>
      </w:r>
      <w:r w:rsidR="00CA25D2" w:rsidRPr="00C41594">
        <w:rPr>
          <w:iCs/>
          <w:lang w:eastAsia="ko-KR"/>
        </w:rPr>
        <w:t xml:space="preserve">calculates </w:t>
      </w:r>
      <w:proofErr w:type="spellStart"/>
      <w:r w:rsidR="00B5520D" w:rsidRPr="00C41594">
        <w:rPr>
          <w:iCs/>
          <w:lang w:eastAsia="ko-KR"/>
        </w:rPr>
        <w:t>Tsu</w:t>
      </w:r>
      <w:proofErr w:type="spellEnd"/>
      <w:r w:rsidR="00B5520D" w:rsidRPr="00C41594">
        <w:rPr>
          <w:iCs/>
          <w:lang w:eastAsia="ko-KR"/>
        </w:rPr>
        <w:t xml:space="preserve"> for the transmission arriv</w:t>
      </w:r>
      <w:r w:rsidR="008C6F00">
        <w:rPr>
          <w:iCs/>
          <w:lang w:eastAsia="ko-KR"/>
        </w:rPr>
        <w:t>ing</w:t>
      </w:r>
      <w:r w:rsidR="00B5520D" w:rsidRPr="00C41594">
        <w:rPr>
          <w:iCs/>
          <w:lang w:eastAsia="ko-KR"/>
        </w:rPr>
        <w:t xml:space="preserve"> at satellite at time t0+(N-M) *Ds-</w:t>
      </w:r>
      <w:proofErr w:type="spellStart"/>
      <w:r w:rsidR="00B5520D" w:rsidRPr="00C41594">
        <w:rPr>
          <w:iCs/>
          <w:lang w:eastAsia="ko-KR"/>
        </w:rPr>
        <w:t>Tcu</w:t>
      </w:r>
      <w:proofErr w:type="spellEnd"/>
      <w:r w:rsidR="006476DD" w:rsidRPr="00C41594">
        <w:rPr>
          <w:iCs/>
          <w:lang w:eastAsia="ko-KR"/>
        </w:rPr>
        <w:t>, which corresponds to DL transmit time of slot</w:t>
      </w:r>
      <w:r w:rsidR="00176862" w:rsidRPr="00C41594">
        <w:rPr>
          <w:iCs/>
          <w:lang w:eastAsia="ko-KR"/>
        </w:rPr>
        <w:t xml:space="preserve"> N-</w:t>
      </w:r>
      <w:proofErr w:type="spellStart"/>
      <w:r w:rsidR="00176862" w:rsidRPr="00C41594">
        <w:rPr>
          <w:iCs/>
          <w:lang w:eastAsia="ko-KR"/>
        </w:rPr>
        <w:t>Tcu</w:t>
      </w:r>
      <w:proofErr w:type="spellEnd"/>
      <w:r w:rsidR="0033528D">
        <w:rPr>
          <w:iCs/>
          <w:lang w:eastAsia="ko-KR"/>
        </w:rPr>
        <w:t>/Ds</w:t>
      </w:r>
      <w:r w:rsidR="00176862" w:rsidRPr="00C41594">
        <w:rPr>
          <w:iCs/>
          <w:lang w:eastAsia="ko-KR"/>
        </w:rPr>
        <w:t xml:space="preserve"> at SRP, where </w:t>
      </w:r>
      <w:r w:rsidR="00AC705A" w:rsidRPr="00C41594">
        <w:rPr>
          <w:iCs/>
          <w:lang w:eastAsia="ko-KR"/>
        </w:rPr>
        <w:t xml:space="preserve">the term </w:t>
      </w:r>
      <w:r w:rsidR="00AC705A" w:rsidRPr="00C41594">
        <w:rPr>
          <w:i/>
          <w:lang w:eastAsia="ko-KR"/>
        </w:rPr>
        <w:t>slot</w:t>
      </w:r>
      <w:r w:rsidR="00AC705A" w:rsidRPr="00C41594">
        <w:rPr>
          <w:iCs/>
          <w:lang w:eastAsia="ko-KR"/>
        </w:rPr>
        <w:t xml:space="preserve"> is used </w:t>
      </w:r>
      <w:r w:rsidR="009B6E12" w:rsidRPr="00C41594">
        <w:rPr>
          <w:iCs/>
          <w:lang w:eastAsia="ko-KR"/>
        </w:rPr>
        <w:t xml:space="preserve">to indicate time with </w:t>
      </w:r>
      <w:r w:rsidR="0044603B">
        <w:rPr>
          <w:iCs/>
          <w:lang w:eastAsia="ko-KR"/>
        </w:rPr>
        <w:t xml:space="preserve">possible </w:t>
      </w:r>
      <w:r w:rsidR="009B6E12" w:rsidRPr="00C41594">
        <w:rPr>
          <w:iCs/>
          <w:lang w:eastAsia="ko-KR"/>
        </w:rPr>
        <w:t>fractional numbers.</w:t>
      </w:r>
      <w:r w:rsidR="003007FF" w:rsidRPr="00C41594">
        <w:rPr>
          <w:iCs/>
          <w:lang w:eastAsia="ko-KR"/>
        </w:rPr>
        <w:t xml:space="preserve"> On the other hand, UE d</w:t>
      </w:r>
      <w:r w:rsidR="007F17C5">
        <w:rPr>
          <w:iCs/>
          <w:lang w:eastAsia="ko-KR"/>
        </w:rPr>
        <w:t>oe</w:t>
      </w:r>
      <w:r w:rsidR="003007FF" w:rsidRPr="00C41594">
        <w:rPr>
          <w:iCs/>
          <w:lang w:eastAsia="ko-KR"/>
        </w:rPr>
        <w:t xml:space="preserve">s not know directly the DL slot time at satellite. As such, </w:t>
      </w:r>
      <w:r w:rsidR="003007FF" w:rsidRPr="00BF02CC">
        <w:rPr>
          <w:b/>
          <w:bCs/>
          <w:i/>
          <w:lang w:eastAsia="ko-KR"/>
        </w:rPr>
        <w:t xml:space="preserve">it is easier for UE calculation to have </w:t>
      </w:r>
      <w:bookmarkStart w:id="5" w:name="_Hlk86760235"/>
      <w:r w:rsidR="003007FF" w:rsidRPr="00BF02CC">
        <w:rPr>
          <w:b/>
          <w:bCs/>
          <w:i/>
          <w:lang w:eastAsia="ko-KR"/>
        </w:rPr>
        <w:t xml:space="preserve">the reference point of the ephemeris </w:t>
      </w:r>
      <w:r w:rsidR="005634E6" w:rsidRPr="00BF02CC">
        <w:rPr>
          <w:b/>
          <w:bCs/>
          <w:i/>
          <w:lang w:eastAsia="ko-KR"/>
        </w:rPr>
        <w:t>epoch time at SRP.</w:t>
      </w:r>
      <w:bookmarkEnd w:id="5"/>
    </w:p>
    <w:p w14:paraId="18A69FA9" w14:textId="77777777" w:rsidR="00BF02CC" w:rsidRPr="00BF02CC" w:rsidRDefault="00BF02CC" w:rsidP="00BF02CC">
      <w:pPr>
        <w:pStyle w:val="ListParagraph"/>
        <w:rPr>
          <w:b/>
          <w:bCs/>
          <w:i/>
          <w:lang w:eastAsia="ko-KR"/>
        </w:rPr>
      </w:pPr>
    </w:p>
    <w:p w14:paraId="000E4C93" w14:textId="1E6C9590" w:rsidR="005634E6" w:rsidRDefault="003A4EFB" w:rsidP="00DE2C75">
      <w:pPr>
        <w:rPr>
          <w:iCs/>
          <w:szCs w:val="22"/>
          <w:lang w:eastAsia="ko-KR"/>
        </w:rPr>
      </w:pPr>
      <w:r>
        <w:rPr>
          <w:iCs/>
          <w:szCs w:val="22"/>
          <w:lang w:eastAsia="ko-KR"/>
        </w:rPr>
        <w:t xml:space="preserve">Once the </w:t>
      </w:r>
      <w:r w:rsidR="00153B32">
        <w:rPr>
          <w:iCs/>
          <w:szCs w:val="22"/>
          <w:lang w:eastAsia="ko-KR"/>
        </w:rPr>
        <w:t>above transmission delays</w:t>
      </w:r>
      <w:r>
        <w:rPr>
          <w:iCs/>
          <w:szCs w:val="22"/>
          <w:lang w:eastAsia="ko-KR"/>
        </w:rPr>
        <w:t xml:space="preserve"> </w:t>
      </w:r>
      <w:r w:rsidR="00235CFD">
        <w:rPr>
          <w:iCs/>
          <w:szCs w:val="22"/>
          <w:lang w:eastAsia="ko-KR"/>
        </w:rPr>
        <w:t>are</w:t>
      </w:r>
      <w:r>
        <w:rPr>
          <w:iCs/>
          <w:szCs w:val="22"/>
          <w:lang w:eastAsia="ko-KR"/>
        </w:rPr>
        <w:t xml:space="preserve"> calculated, UE </w:t>
      </w:r>
      <w:r w:rsidR="00A65BC7">
        <w:rPr>
          <w:iCs/>
          <w:szCs w:val="22"/>
          <w:lang w:eastAsia="ko-KR"/>
        </w:rPr>
        <w:t>find</w:t>
      </w:r>
      <w:r w:rsidR="00153B32">
        <w:rPr>
          <w:iCs/>
          <w:szCs w:val="22"/>
          <w:lang w:eastAsia="ko-KR"/>
        </w:rPr>
        <w:t>s</w:t>
      </w:r>
      <w:r w:rsidR="00A65BC7">
        <w:rPr>
          <w:iCs/>
          <w:szCs w:val="22"/>
          <w:lang w:eastAsia="ko-KR"/>
        </w:rPr>
        <w:t xml:space="preserve"> the transmit time of slot N as </w:t>
      </w:r>
      <w:r w:rsidR="00924154" w:rsidRPr="00C41594">
        <w:rPr>
          <w:iCs/>
          <w:szCs w:val="22"/>
          <w:lang w:eastAsia="ko-KR"/>
        </w:rPr>
        <w:t>t</w:t>
      </w:r>
      <w:r w:rsidR="00924154" w:rsidRPr="009431A9">
        <w:rPr>
          <w:iCs/>
          <w:szCs w:val="22"/>
          <w:vertAlign w:val="subscript"/>
          <w:lang w:eastAsia="ko-KR"/>
        </w:rPr>
        <w:t>0</w:t>
      </w:r>
      <w:r w:rsidR="00924154" w:rsidRPr="00C41594">
        <w:rPr>
          <w:iCs/>
          <w:szCs w:val="22"/>
          <w:lang w:eastAsia="ko-KR"/>
        </w:rPr>
        <w:t>+(N-M) *Ds</w:t>
      </w:r>
      <w:r w:rsidR="00765D01">
        <w:rPr>
          <w:iCs/>
          <w:szCs w:val="22"/>
          <w:lang w:eastAsia="ko-KR"/>
        </w:rPr>
        <w:t>-</w:t>
      </w:r>
      <w:proofErr w:type="spellStart"/>
      <w:r w:rsidR="00C13D01">
        <w:rPr>
          <w:iCs/>
          <w:szCs w:val="22"/>
          <w:lang w:eastAsia="ko-KR"/>
        </w:rPr>
        <w:t>Tcu</w:t>
      </w:r>
      <w:proofErr w:type="spellEnd"/>
      <w:r w:rsidR="00C13D01">
        <w:rPr>
          <w:iCs/>
          <w:szCs w:val="22"/>
          <w:lang w:eastAsia="ko-KR"/>
        </w:rPr>
        <w:t>-</w:t>
      </w:r>
      <w:proofErr w:type="spellStart"/>
      <w:r w:rsidR="00C13D01">
        <w:rPr>
          <w:iCs/>
          <w:szCs w:val="22"/>
          <w:lang w:eastAsia="ko-KR"/>
        </w:rPr>
        <w:t>Tsu</w:t>
      </w:r>
      <w:proofErr w:type="spellEnd"/>
      <w:r w:rsidR="00C13D01">
        <w:rPr>
          <w:iCs/>
          <w:szCs w:val="22"/>
          <w:lang w:eastAsia="ko-KR"/>
        </w:rPr>
        <w:t>. Let t</w:t>
      </w:r>
      <w:r w:rsidR="00C13D01" w:rsidRPr="00BD352D">
        <w:rPr>
          <w:iCs/>
          <w:szCs w:val="22"/>
          <w:vertAlign w:val="subscript"/>
          <w:lang w:eastAsia="ko-KR"/>
        </w:rPr>
        <w:t>3</w:t>
      </w:r>
      <w:r w:rsidR="00C13D01">
        <w:rPr>
          <w:iCs/>
          <w:szCs w:val="22"/>
          <w:lang w:eastAsia="ko-KR"/>
        </w:rPr>
        <w:t>=</w:t>
      </w:r>
      <w:r w:rsidR="00DA0753" w:rsidRPr="00DA0753">
        <w:rPr>
          <w:iCs/>
          <w:szCs w:val="22"/>
          <w:lang w:eastAsia="ko-KR"/>
        </w:rPr>
        <w:t xml:space="preserve"> </w:t>
      </w:r>
      <w:r w:rsidR="00DA0753" w:rsidRPr="00C41594">
        <w:rPr>
          <w:iCs/>
          <w:szCs w:val="22"/>
          <w:lang w:eastAsia="ko-KR"/>
        </w:rPr>
        <w:t>t0+(N-M) *</w:t>
      </w:r>
      <w:proofErr w:type="spellStart"/>
      <w:r w:rsidR="00DA0753" w:rsidRPr="00C41594">
        <w:rPr>
          <w:iCs/>
          <w:szCs w:val="22"/>
          <w:lang w:eastAsia="ko-KR"/>
        </w:rPr>
        <w:t>Ds</w:t>
      </w:r>
      <w:r w:rsidR="00560E7E">
        <w:rPr>
          <w:iCs/>
          <w:szCs w:val="22"/>
          <w:lang w:eastAsia="ko-KR"/>
        </w:rPr>
        <w:t>+T</w:t>
      </w:r>
      <w:r w:rsidR="00D45E20">
        <w:rPr>
          <w:iCs/>
          <w:szCs w:val="22"/>
          <w:lang w:eastAsia="ko-KR"/>
        </w:rPr>
        <w:t>cd+Tsd</w:t>
      </w:r>
      <w:proofErr w:type="spellEnd"/>
      <w:r w:rsidR="00D45E20">
        <w:rPr>
          <w:iCs/>
          <w:szCs w:val="22"/>
          <w:lang w:eastAsia="ko-KR"/>
        </w:rPr>
        <w:t xml:space="preserve"> as shown in </w:t>
      </w:r>
      <w:r w:rsidR="002A7443">
        <w:rPr>
          <w:iCs/>
          <w:szCs w:val="22"/>
          <w:lang w:eastAsia="ko-KR"/>
        </w:rPr>
        <w:t>F</w:t>
      </w:r>
      <w:r w:rsidR="00D45E20">
        <w:rPr>
          <w:iCs/>
          <w:szCs w:val="22"/>
          <w:lang w:eastAsia="ko-KR"/>
        </w:rPr>
        <w:t xml:space="preserve">igure 1, the open-loop TA </w:t>
      </w:r>
      <w:r w:rsidR="00CA2EFC">
        <w:rPr>
          <w:iCs/>
          <w:szCs w:val="22"/>
          <w:lang w:eastAsia="ko-KR"/>
        </w:rPr>
        <w:t xml:space="preserve">relative to </w:t>
      </w:r>
      <w:r w:rsidR="00BD352D">
        <w:rPr>
          <w:iCs/>
          <w:szCs w:val="22"/>
          <w:lang w:eastAsia="ko-KR"/>
        </w:rPr>
        <w:t>t</w:t>
      </w:r>
      <w:r w:rsidR="00BD352D" w:rsidRPr="00BD352D">
        <w:rPr>
          <w:iCs/>
          <w:szCs w:val="22"/>
          <w:vertAlign w:val="subscript"/>
          <w:lang w:eastAsia="ko-KR"/>
        </w:rPr>
        <w:t>3</w:t>
      </w:r>
      <w:r w:rsidR="00BD352D">
        <w:rPr>
          <w:iCs/>
          <w:szCs w:val="22"/>
          <w:lang w:eastAsia="ko-KR"/>
        </w:rPr>
        <w:t xml:space="preserve"> </w:t>
      </w:r>
      <w:r w:rsidR="00D45E20">
        <w:rPr>
          <w:iCs/>
          <w:szCs w:val="22"/>
          <w:lang w:eastAsia="ko-KR"/>
        </w:rPr>
        <w:t xml:space="preserve">is </w:t>
      </w:r>
      <w:r w:rsidR="00380D13">
        <w:rPr>
          <w:iCs/>
          <w:szCs w:val="22"/>
          <w:lang w:eastAsia="ko-KR"/>
        </w:rPr>
        <w:t>X=</w:t>
      </w:r>
      <w:proofErr w:type="spellStart"/>
      <w:r w:rsidR="00380D13">
        <w:rPr>
          <w:iCs/>
          <w:szCs w:val="22"/>
          <w:lang w:eastAsia="ko-KR"/>
        </w:rPr>
        <w:t>Tsu+</w:t>
      </w:r>
      <w:r w:rsidR="005658DD">
        <w:rPr>
          <w:iCs/>
          <w:szCs w:val="22"/>
          <w:lang w:eastAsia="ko-KR"/>
        </w:rPr>
        <w:t>T</w:t>
      </w:r>
      <w:r w:rsidR="00380D13">
        <w:rPr>
          <w:iCs/>
          <w:szCs w:val="22"/>
          <w:lang w:eastAsia="ko-KR"/>
        </w:rPr>
        <w:t>cu+Tcd+T</w:t>
      </w:r>
      <w:r w:rsidR="005658DD">
        <w:rPr>
          <w:iCs/>
          <w:szCs w:val="22"/>
          <w:lang w:eastAsia="ko-KR"/>
        </w:rPr>
        <w:t>sd</w:t>
      </w:r>
      <w:proofErr w:type="spellEnd"/>
      <w:r w:rsidR="005658DD">
        <w:rPr>
          <w:iCs/>
          <w:szCs w:val="22"/>
          <w:lang w:eastAsia="ko-KR"/>
        </w:rPr>
        <w:t xml:space="preserve">, corresponding to </w:t>
      </w:r>
      <w:r w:rsidR="004A6AC2">
        <w:rPr>
          <w:iCs/>
          <w:szCs w:val="22"/>
          <w:lang w:eastAsia="ko-KR"/>
        </w:rPr>
        <w:t>DL received slot N-Y. Note that X and Y</w:t>
      </w:r>
      <w:r w:rsidR="00FA1E20">
        <w:rPr>
          <w:iCs/>
          <w:szCs w:val="22"/>
          <w:lang w:eastAsia="ko-KR"/>
        </w:rPr>
        <w:t>*Ds</w:t>
      </w:r>
      <w:r w:rsidR="004A6AC2">
        <w:rPr>
          <w:iCs/>
          <w:szCs w:val="22"/>
          <w:lang w:eastAsia="ko-KR"/>
        </w:rPr>
        <w:t xml:space="preserve"> </w:t>
      </w:r>
      <w:r w:rsidR="00827A8C">
        <w:rPr>
          <w:iCs/>
          <w:szCs w:val="22"/>
          <w:lang w:eastAsia="ko-KR"/>
        </w:rPr>
        <w:t>are</w:t>
      </w:r>
      <w:r w:rsidR="004D3642">
        <w:rPr>
          <w:iCs/>
          <w:szCs w:val="22"/>
          <w:lang w:eastAsia="ko-KR"/>
        </w:rPr>
        <w:t xml:space="preserve"> not</w:t>
      </w:r>
      <w:r w:rsidR="004A6AC2">
        <w:rPr>
          <w:iCs/>
          <w:szCs w:val="22"/>
          <w:lang w:eastAsia="ko-KR"/>
        </w:rPr>
        <w:t xml:space="preserve"> equal </w:t>
      </w:r>
      <w:r w:rsidR="004D3642">
        <w:rPr>
          <w:iCs/>
          <w:szCs w:val="22"/>
          <w:lang w:eastAsia="ko-KR"/>
        </w:rPr>
        <w:t xml:space="preserve">to each other </w:t>
      </w:r>
      <w:r w:rsidR="004A6AC2">
        <w:rPr>
          <w:iCs/>
          <w:szCs w:val="22"/>
          <w:lang w:eastAsia="ko-KR"/>
        </w:rPr>
        <w:t xml:space="preserve">and their difference can be up to 2 </w:t>
      </w:r>
      <w:r w:rsidR="004A6AC2">
        <w:rPr>
          <w:rFonts w:ascii="Symbol" w:hAnsi="Symbol"/>
          <w:iCs/>
          <w:szCs w:val="22"/>
          <w:lang w:eastAsia="ko-KR"/>
        </w:rPr>
        <w:t>m</w:t>
      </w:r>
      <w:r w:rsidR="004A6AC2">
        <w:rPr>
          <w:iCs/>
          <w:szCs w:val="22"/>
          <w:lang w:eastAsia="ko-KR"/>
        </w:rPr>
        <w:t xml:space="preserve">s assuming </w:t>
      </w:r>
      <w:r w:rsidR="000D4591">
        <w:rPr>
          <w:iCs/>
          <w:szCs w:val="22"/>
          <w:lang w:eastAsia="ko-KR"/>
        </w:rPr>
        <w:t xml:space="preserve">20 </w:t>
      </w:r>
      <w:proofErr w:type="spellStart"/>
      <w:r w:rsidR="000D4591">
        <w:rPr>
          <w:iCs/>
          <w:szCs w:val="22"/>
          <w:lang w:eastAsia="ko-KR"/>
        </w:rPr>
        <w:t>ms</w:t>
      </w:r>
      <w:proofErr w:type="spellEnd"/>
      <w:r w:rsidR="000D4591">
        <w:rPr>
          <w:iCs/>
          <w:szCs w:val="22"/>
          <w:lang w:eastAsia="ko-KR"/>
        </w:rPr>
        <w:t xml:space="preserve"> one way delay and 100 </w:t>
      </w:r>
      <w:r w:rsidR="000D4591" w:rsidRPr="000D4591">
        <w:rPr>
          <w:rFonts w:ascii="Symbol" w:hAnsi="Symbol"/>
          <w:iCs/>
          <w:szCs w:val="22"/>
          <w:lang w:eastAsia="ko-KR"/>
        </w:rPr>
        <w:t>m</w:t>
      </w:r>
      <w:r w:rsidR="000D4591">
        <w:rPr>
          <w:iCs/>
          <w:szCs w:val="22"/>
          <w:lang w:eastAsia="ko-KR"/>
        </w:rPr>
        <w:t>s/s round-trip timing variation</w:t>
      </w:r>
      <w:r w:rsidR="00E94BC1">
        <w:rPr>
          <w:iCs/>
          <w:szCs w:val="22"/>
          <w:lang w:eastAsia="ko-KR"/>
        </w:rPr>
        <w:t xml:space="preserve"> rate.</w:t>
      </w:r>
    </w:p>
    <w:p w14:paraId="6B450CD7" w14:textId="41F1EE30" w:rsidR="005634E6" w:rsidRDefault="005634E6" w:rsidP="00DE2C75">
      <w:pPr>
        <w:rPr>
          <w:iCs/>
          <w:szCs w:val="22"/>
          <w:lang w:eastAsia="ko-KR"/>
        </w:rPr>
      </w:pPr>
    </w:p>
    <w:p w14:paraId="2252BE0C" w14:textId="77777777" w:rsidR="00D8401F" w:rsidRDefault="00AC4CB6" w:rsidP="00D8401F">
      <w:pPr>
        <w:keepNext/>
      </w:pPr>
      <w:r>
        <w:object w:dxaOrig="9240" w:dyaOrig="4873" w14:anchorId="5EA2F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43.6pt" o:ole="">
            <v:imagedata r:id="rId11" o:title=""/>
          </v:shape>
          <o:OLEObject Type="Embed" ProgID="Visio.Drawing.15" ShapeID="_x0000_i1025" DrawAspect="Content" ObjectID="_1697638320" r:id="rId12"/>
        </w:object>
      </w:r>
    </w:p>
    <w:p w14:paraId="794B7CDA" w14:textId="4E207444" w:rsidR="000C1737" w:rsidRDefault="00D8401F" w:rsidP="00D8401F">
      <w:pPr>
        <w:pStyle w:val="Caption"/>
        <w:jc w:val="center"/>
        <w:rPr>
          <w:iCs/>
          <w:szCs w:val="22"/>
          <w:lang w:eastAsia="ko-KR"/>
        </w:rPr>
      </w:pPr>
      <w:r>
        <w:t xml:space="preserve">Figure </w:t>
      </w:r>
      <w:r w:rsidR="00340CC9">
        <w:fldChar w:fldCharType="begin"/>
      </w:r>
      <w:r w:rsidR="00340CC9">
        <w:instrText xml:space="preserve"> SEQ Figure \* ARABIC </w:instrText>
      </w:r>
      <w:r w:rsidR="00340CC9">
        <w:fldChar w:fldCharType="separate"/>
      </w:r>
      <w:r w:rsidR="009F431B">
        <w:rPr>
          <w:noProof/>
        </w:rPr>
        <w:t>1</w:t>
      </w:r>
      <w:r w:rsidR="00340CC9">
        <w:rPr>
          <w:noProof/>
        </w:rPr>
        <w:fldChar w:fldCharType="end"/>
      </w:r>
      <w:r>
        <w:t>. Direct UL transmit time calculation.</w:t>
      </w:r>
    </w:p>
    <w:p w14:paraId="31C915BE" w14:textId="77777777" w:rsidR="00ED2D30" w:rsidRDefault="00ED2D30" w:rsidP="00DE2C75">
      <w:pPr>
        <w:rPr>
          <w:iCs/>
          <w:szCs w:val="22"/>
          <w:lang w:eastAsia="ko-KR"/>
        </w:rPr>
      </w:pPr>
    </w:p>
    <w:p w14:paraId="50ED6066" w14:textId="54C47DFE" w:rsidR="00ED2D30" w:rsidRPr="00ED2D30" w:rsidRDefault="00ED2D30" w:rsidP="00DE2C75">
      <w:pPr>
        <w:rPr>
          <w:b/>
          <w:bCs/>
          <w:iCs/>
          <w:szCs w:val="22"/>
          <w:u w:val="single"/>
          <w:lang w:eastAsia="ko-KR"/>
        </w:rPr>
      </w:pPr>
      <w:r w:rsidRPr="00ED2D30">
        <w:rPr>
          <w:b/>
          <w:bCs/>
          <w:iCs/>
          <w:szCs w:val="22"/>
          <w:u w:val="single"/>
          <w:lang w:eastAsia="ko-KR"/>
        </w:rPr>
        <w:t>Indirect Calculation</w:t>
      </w:r>
    </w:p>
    <w:p w14:paraId="01069F64" w14:textId="7BB1BD4D" w:rsidR="003043C8" w:rsidRDefault="00ED2D30" w:rsidP="003043C8">
      <w:pPr>
        <w:rPr>
          <w:iCs/>
          <w:szCs w:val="22"/>
          <w:lang w:eastAsia="ko-KR"/>
        </w:rPr>
      </w:pPr>
      <w:r>
        <w:rPr>
          <w:iCs/>
          <w:szCs w:val="22"/>
          <w:lang w:eastAsia="ko-KR"/>
        </w:rPr>
        <w:t>In this method, UE finds the transmit time referenced to received DL slot time as shown in Figure 2.</w:t>
      </w:r>
      <w:r w:rsidR="003043C8">
        <w:rPr>
          <w:iCs/>
          <w:szCs w:val="22"/>
          <w:lang w:eastAsia="ko-KR"/>
        </w:rPr>
        <w:t xml:space="preserve"> For an UL transmission of slot N, UE calculates the following:</w:t>
      </w:r>
    </w:p>
    <w:p w14:paraId="6CB83100" w14:textId="5DA53536" w:rsidR="003043C8" w:rsidRPr="00C912C3" w:rsidRDefault="003043C8" w:rsidP="00C912C3">
      <w:pPr>
        <w:pStyle w:val="ListParagraph"/>
        <w:numPr>
          <w:ilvl w:val="0"/>
          <w:numId w:val="39"/>
        </w:numPr>
        <w:rPr>
          <w:iCs/>
          <w:lang w:eastAsia="ko-KR"/>
        </w:rPr>
      </w:pPr>
      <w:r w:rsidRPr="00C912C3">
        <w:rPr>
          <w:iCs/>
          <w:lang w:eastAsia="ko-KR"/>
        </w:rPr>
        <w:t xml:space="preserve">UE calculates </w:t>
      </w:r>
      <w:r w:rsidR="000D0186" w:rsidRPr="00C912C3">
        <w:rPr>
          <w:iCs/>
          <w:lang w:eastAsia="ko-KR"/>
        </w:rPr>
        <w:t>UL transmission delays</w:t>
      </w:r>
      <w:r w:rsidR="002F6DE6" w:rsidRPr="00C912C3">
        <w:rPr>
          <w:iCs/>
          <w:lang w:eastAsia="ko-KR"/>
        </w:rPr>
        <w:t xml:space="preserve">, </w:t>
      </w:r>
      <w:proofErr w:type="spellStart"/>
      <w:r w:rsidR="002F6DE6" w:rsidRPr="00C912C3">
        <w:rPr>
          <w:iCs/>
          <w:lang w:eastAsia="ko-KR"/>
        </w:rPr>
        <w:t>Tcu</w:t>
      </w:r>
      <w:proofErr w:type="spellEnd"/>
      <w:r w:rsidR="002F6DE6" w:rsidRPr="00C912C3">
        <w:rPr>
          <w:iCs/>
          <w:lang w:eastAsia="ko-KR"/>
        </w:rPr>
        <w:t xml:space="preserve"> and </w:t>
      </w:r>
      <w:proofErr w:type="spellStart"/>
      <w:r w:rsidR="002F6DE6" w:rsidRPr="00C912C3">
        <w:rPr>
          <w:iCs/>
          <w:lang w:eastAsia="ko-KR"/>
        </w:rPr>
        <w:t>Tsu</w:t>
      </w:r>
      <w:proofErr w:type="spellEnd"/>
      <w:r w:rsidR="002F6DE6" w:rsidRPr="00C912C3">
        <w:rPr>
          <w:iCs/>
          <w:lang w:eastAsia="ko-KR"/>
        </w:rPr>
        <w:t>,</w:t>
      </w:r>
      <w:r w:rsidR="000D0186" w:rsidRPr="00C912C3">
        <w:rPr>
          <w:iCs/>
          <w:lang w:eastAsia="ko-KR"/>
        </w:rPr>
        <w:t xml:space="preserve"> for the signal arrives at SRP at the starting time of slot N. </w:t>
      </w:r>
      <w:r w:rsidR="00AF4BE7" w:rsidRPr="00C912C3">
        <w:rPr>
          <w:iCs/>
          <w:lang w:eastAsia="ko-KR"/>
        </w:rPr>
        <w:t xml:space="preserve">If the distance </w:t>
      </w:r>
      <w:r w:rsidR="00854C47" w:rsidRPr="00C912C3">
        <w:rPr>
          <w:iCs/>
          <w:lang w:eastAsia="ko-KR"/>
        </w:rPr>
        <w:t xml:space="preserve">between the SRP and the satellite </w:t>
      </w:r>
      <w:r w:rsidR="009924CC" w:rsidRPr="00C912C3">
        <w:rPr>
          <w:iCs/>
          <w:lang w:eastAsia="ko-KR"/>
        </w:rPr>
        <w:t>with reference to slot time at SRP is signaled</w:t>
      </w:r>
      <w:r w:rsidR="00854C47" w:rsidRPr="00C912C3">
        <w:rPr>
          <w:iCs/>
          <w:lang w:eastAsia="ko-KR"/>
        </w:rPr>
        <w:t xml:space="preserve">, UE finds </w:t>
      </w:r>
      <w:proofErr w:type="spellStart"/>
      <w:r w:rsidR="00854C47" w:rsidRPr="00C912C3">
        <w:rPr>
          <w:iCs/>
          <w:lang w:eastAsia="ko-KR"/>
        </w:rPr>
        <w:t>Tcu</w:t>
      </w:r>
      <w:proofErr w:type="spellEnd"/>
      <w:r w:rsidR="00854C47" w:rsidRPr="00C912C3">
        <w:rPr>
          <w:iCs/>
          <w:lang w:eastAsia="ko-KR"/>
        </w:rPr>
        <w:t xml:space="preserve"> as </w:t>
      </w:r>
      <w:proofErr w:type="spellStart"/>
      <w:r w:rsidR="002823A9" w:rsidRPr="00C912C3">
        <w:rPr>
          <w:iCs/>
          <w:lang w:eastAsia="ko-KR"/>
        </w:rPr>
        <w:t>Tcu</w:t>
      </w:r>
      <w:proofErr w:type="spellEnd"/>
      <w:r w:rsidR="002823A9" w:rsidRPr="00C912C3">
        <w:rPr>
          <w:iCs/>
          <w:lang w:eastAsia="ko-KR"/>
        </w:rPr>
        <w:t>=</w:t>
      </w:r>
      <w:r w:rsidR="00854C47" w:rsidRPr="00C912C3">
        <w:rPr>
          <w:i/>
          <w:lang w:eastAsia="ko-KR"/>
        </w:rPr>
        <w:t>f</w:t>
      </w:r>
      <w:r w:rsidR="002823A9" w:rsidRPr="00C912C3">
        <w:rPr>
          <w:iCs/>
          <w:lang w:eastAsia="ko-KR"/>
        </w:rPr>
        <w:t>(N-</w:t>
      </w:r>
      <w:proofErr w:type="spellStart"/>
      <w:r w:rsidR="002823A9" w:rsidRPr="00C912C3">
        <w:rPr>
          <w:iCs/>
          <w:lang w:eastAsia="ko-KR"/>
        </w:rPr>
        <w:t>Tcu</w:t>
      </w:r>
      <w:proofErr w:type="spellEnd"/>
      <w:r w:rsidR="002823A9" w:rsidRPr="00C912C3">
        <w:rPr>
          <w:iCs/>
          <w:lang w:eastAsia="ko-KR"/>
        </w:rPr>
        <w:t>).</w:t>
      </w:r>
      <w:r w:rsidR="00AD158C" w:rsidRPr="00C912C3">
        <w:rPr>
          <w:iCs/>
          <w:lang w:eastAsia="ko-KR"/>
        </w:rPr>
        <w:t xml:space="preserve"> To calculate </w:t>
      </w:r>
      <w:proofErr w:type="spellStart"/>
      <w:r w:rsidR="00AD158C" w:rsidRPr="00C912C3">
        <w:rPr>
          <w:iCs/>
          <w:lang w:eastAsia="ko-KR"/>
        </w:rPr>
        <w:t>Tsu</w:t>
      </w:r>
      <w:proofErr w:type="spellEnd"/>
      <w:r w:rsidR="00AD158C" w:rsidRPr="00C912C3">
        <w:rPr>
          <w:iCs/>
          <w:lang w:eastAsia="ko-KR"/>
        </w:rPr>
        <w:t>, U</w:t>
      </w:r>
      <w:r w:rsidR="00213683" w:rsidRPr="00C912C3">
        <w:rPr>
          <w:iCs/>
          <w:lang w:eastAsia="ko-KR"/>
        </w:rPr>
        <w:t>E</w:t>
      </w:r>
      <w:r w:rsidR="00AD158C" w:rsidRPr="00C912C3">
        <w:rPr>
          <w:iCs/>
          <w:lang w:eastAsia="ko-KR"/>
        </w:rPr>
        <w:t xml:space="preserve"> assumes the </w:t>
      </w:r>
      <w:r w:rsidR="00E325B5" w:rsidRPr="00C912C3">
        <w:rPr>
          <w:iCs/>
          <w:lang w:eastAsia="ko-KR"/>
        </w:rPr>
        <w:t xml:space="preserve">signal arrives at satellite at the time when slot </w:t>
      </w:r>
      <w:r w:rsidR="00213683" w:rsidRPr="00C912C3">
        <w:rPr>
          <w:iCs/>
          <w:lang w:eastAsia="ko-KR"/>
        </w:rPr>
        <w:t>N-</w:t>
      </w:r>
      <w:proofErr w:type="spellStart"/>
      <w:r w:rsidR="00213683" w:rsidRPr="00C912C3">
        <w:rPr>
          <w:iCs/>
          <w:lang w:eastAsia="ko-KR"/>
        </w:rPr>
        <w:t>Tcu</w:t>
      </w:r>
      <w:proofErr w:type="spellEnd"/>
      <w:r w:rsidR="00822B04">
        <w:rPr>
          <w:iCs/>
          <w:lang w:eastAsia="ko-KR"/>
        </w:rPr>
        <w:t>/Ds</w:t>
      </w:r>
      <w:r w:rsidR="00213683" w:rsidRPr="00C912C3">
        <w:rPr>
          <w:iCs/>
          <w:lang w:eastAsia="ko-KR"/>
        </w:rPr>
        <w:t xml:space="preserve"> </w:t>
      </w:r>
      <w:r w:rsidR="00E325B5" w:rsidRPr="00C912C3">
        <w:rPr>
          <w:iCs/>
          <w:lang w:eastAsia="ko-KR"/>
        </w:rPr>
        <w:t>is transmitted at SRP.</w:t>
      </w:r>
      <w:r w:rsidR="00870741" w:rsidRPr="00C912C3">
        <w:rPr>
          <w:iCs/>
          <w:lang w:eastAsia="ko-KR"/>
        </w:rPr>
        <w:t xml:space="preserve"> Again, UE does not know the </w:t>
      </w:r>
      <w:r w:rsidR="0081010E" w:rsidRPr="00C912C3">
        <w:rPr>
          <w:iCs/>
          <w:lang w:eastAsia="ko-KR"/>
        </w:rPr>
        <w:t>DL slot time at satellite when SRP is transmitting slot N-</w:t>
      </w:r>
      <w:proofErr w:type="spellStart"/>
      <w:r w:rsidR="0081010E" w:rsidRPr="00C912C3">
        <w:rPr>
          <w:iCs/>
          <w:lang w:eastAsia="ko-KR"/>
        </w:rPr>
        <w:t>Tcu</w:t>
      </w:r>
      <w:proofErr w:type="spellEnd"/>
      <w:r w:rsidR="0081010E" w:rsidRPr="00C912C3">
        <w:rPr>
          <w:iCs/>
          <w:lang w:eastAsia="ko-KR"/>
        </w:rPr>
        <w:t xml:space="preserve">. Hence, </w:t>
      </w:r>
      <w:r w:rsidR="00972DA0" w:rsidRPr="00C912C3">
        <w:rPr>
          <w:iCs/>
          <w:lang w:eastAsia="ko-KR"/>
        </w:rPr>
        <w:t xml:space="preserve">it’s preferred to </w:t>
      </w:r>
      <w:r w:rsidR="00BB7892" w:rsidRPr="00C912C3">
        <w:rPr>
          <w:iCs/>
          <w:lang w:eastAsia="ko-KR"/>
        </w:rPr>
        <w:t xml:space="preserve">define </w:t>
      </w:r>
      <w:r w:rsidR="00972DA0" w:rsidRPr="00C912C3">
        <w:rPr>
          <w:iCs/>
          <w:lang w:eastAsia="ko-KR"/>
        </w:rPr>
        <w:t xml:space="preserve">the reference point of the ephemeris epoch time </w:t>
      </w:r>
      <w:r w:rsidR="00BB7892" w:rsidRPr="00C912C3">
        <w:rPr>
          <w:iCs/>
          <w:lang w:eastAsia="ko-KR"/>
        </w:rPr>
        <w:t>as the</w:t>
      </w:r>
      <w:r w:rsidR="00972DA0" w:rsidRPr="00C912C3">
        <w:rPr>
          <w:iCs/>
          <w:lang w:eastAsia="ko-KR"/>
        </w:rPr>
        <w:t xml:space="preserve"> SRP.</w:t>
      </w:r>
    </w:p>
    <w:p w14:paraId="112254EA" w14:textId="7DC83B7E" w:rsidR="00ED2D30" w:rsidRDefault="00BB7892" w:rsidP="00C912C3">
      <w:pPr>
        <w:pStyle w:val="ListParagraph"/>
        <w:numPr>
          <w:ilvl w:val="0"/>
          <w:numId w:val="39"/>
        </w:numPr>
        <w:rPr>
          <w:iCs/>
          <w:lang w:eastAsia="ko-KR"/>
        </w:rPr>
      </w:pPr>
      <w:r w:rsidRPr="00C912C3">
        <w:rPr>
          <w:iCs/>
          <w:lang w:eastAsia="ko-KR"/>
        </w:rPr>
        <w:t xml:space="preserve">UE then calculates DL transmission delays, </w:t>
      </w:r>
      <w:proofErr w:type="spellStart"/>
      <w:r w:rsidRPr="00C912C3">
        <w:rPr>
          <w:iCs/>
          <w:lang w:eastAsia="ko-KR"/>
        </w:rPr>
        <w:t>T</w:t>
      </w:r>
      <w:r w:rsidR="008619BB" w:rsidRPr="00C912C3">
        <w:rPr>
          <w:iCs/>
          <w:lang w:eastAsia="ko-KR"/>
        </w:rPr>
        <w:t>sd</w:t>
      </w:r>
      <w:proofErr w:type="spellEnd"/>
      <w:r w:rsidR="008619BB" w:rsidRPr="00C912C3">
        <w:rPr>
          <w:iCs/>
          <w:lang w:eastAsia="ko-KR"/>
        </w:rPr>
        <w:t xml:space="preserve"> and </w:t>
      </w:r>
      <w:proofErr w:type="spellStart"/>
      <w:r w:rsidR="008619BB" w:rsidRPr="00C912C3">
        <w:rPr>
          <w:iCs/>
          <w:lang w:eastAsia="ko-KR"/>
        </w:rPr>
        <w:t>Tcd</w:t>
      </w:r>
      <w:proofErr w:type="spellEnd"/>
      <w:r w:rsidR="008619BB" w:rsidRPr="00C912C3">
        <w:rPr>
          <w:iCs/>
          <w:lang w:eastAsia="ko-KR"/>
        </w:rPr>
        <w:t xml:space="preserve">, as shown in Figure 2. </w:t>
      </w:r>
      <w:proofErr w:type="spellStart"/>
      <w:r w:rsidR="0040361F" w:rsidRPr="00C912C3">
        <w:rPr>
          <w:iCs/>
          <w:lang w:eastAsia="ko-KR"/>
        </w:rPr>
        <w:t>Tcd</w:t>
      </w:r>
      <w:proofErr w:type="spellEnd"/>
      <w:r w:rsidR="0040361F" w:rsidRPr="00C912C3">
        <w:rPr>
          <w:iCs/>
          <w:lang w:eastAsia="ko-KR"/>
        </w:rPr>
        <w:t xml:space="preserve"> is the DL delay of slot N-</w:t>
      </w:r>
      <w:proofErr w:type="spellStart"/>
      <w:r w:rsidR="00D61A79" w:rsidRPr="00C912C3">
        <w:rPr>
          <w:iCs/>
          <w:lang w:eastAsia="ko-KR"/>
        </w:rPr>
        <w:t>Tcu</w:t>
      </w:r>
      <w:proofErr w:type="spellEnd"/>
      <w:r w:rsidR="00D61A79" w:rsidRPr="00C912C3">
        <w:rPr>
          <w:iCs/>
          <w:lang w:eastAsia="ko-KR"/>
        </w:rPr>
        <w:t>-</w:t>
      </w:r>
      <w:proofErr w:type="spellStart"/>
      <w:r w:rsidR="00D61A79" w:rsidRPr="00C912C3">
        <w:rPr>
          <w:iCs/>
          <w:lang w:eastAsia="ko-KR"/>
        </w:rPr>
        <w:t>Tsu-Tsd</w:t>
      </w:r>
      <w:proofErr w:type="spellEnd"/>
      <w:r w:rsidR="00D61A79" w:rsidRPr="00C912C3">
        <w:rPr>
          <w:iCs/>
          <w:lang w:eastAsia="ko-KR"/>
        </w:rPr>
        <w:t xml:space="preserve">. If the </w:t>
      </w:r>
      <w:r w:rsidR="00091749" w:rsidRPr="00C912C3">
        <w:rPr>
          <w:iCs/>
          <w:lang w:eastAsia="ko-KR"/>
        </w:rPr>
        <w:t>distance between the SRP and the satellite with reference to slot time at SRP is signaled, UE finds</w:t>
      </w:r>
      <w:r w:rsidR="006A3924" w:rsidRPr="00C912C3">
        <w:rPr>
          <w:iCs/>
          <w:lang w:eastAsia="ko-KR"/>
        </w:rPr>
        <w:t xml:space="preserve"> </w:t>
      </w:r>
      <w:proofErr w:type="spellStart"/>
      <w:r w:rsidR="006A3924" w:rsidRPr="00C912C3">
        <w:rPr>
          <w:iCs/>
          <w:lang w:eastAsia="ko-KR"/>
        </w:rPr>
        <w:t>Tcd</w:t>
      </w:r>
      <w:proofErr w:type="spellEnd"/>
      <w:r w:rsidR="006A3924" w:rsidRPr="00C912C3">
        <w:rPr>
          <w:iCs/>
          <w:lang w:eastAsia="ko-KR"/>
        </w:rPr>
        <w:t xml:space="preserve"> as</w:t>
      </w:r>
      <w:r w:rsidR="00C912C3" w:rsidRPr="00C912C3">
        <w:rPr>
          <w:iCs/>
          <w:lang w:eastAsia="ko-KR"/>
        </w:rPr>
        <w:t xml:space="preserve"> </w:t>
      </w:r>
      <w:proofErr w:type="spellStart"/>
      <w:r w:rsidR="00C912C3" w:rsidRPr="00C912C3">
        <w:rPr>
          <w:iCs/>
          <w:lang w:eastAsia="ko-KR"/>
        </w:rPr>
        <w:t>Tcd</w:t>
      </w:r>
      <w:proofErr w:type="spellEnd"/>
      <w:r w:rsidR="00C912C3" w:rsidRPr="00C912C3">
        <w:rPr>
          <w:iCs/>
          <w:lang w:eastAsia="ko-KR"/>
        </w:rPr>
        <w:t>=</w:t>
      </w:r>
      <w:r w:rsidR="0023700F" w:rsidRPr="00C912C3">
        <w:rPr>
          <w:iCs/>
          <w:lang w:eastAsia="ko-KR"/>
        </w:rPr>
        <w:t xml:space="preserve"> f(N- </w:t>
      </w:r>
      <w:proofErr w:type="spellStart"/>
      <w:r w:rsidR="0023700F" w:rsidRPr="00C912C3">
        <w:rPr>
          <w:iCs/>
          <w:lang w:eastAsia="ko-KR"/>
        </w:rPr>
        <w:t>Tcu-Tsu</w:t>
      </w:r>
      <w:r w:rsidR="00C912C3" w:rsidRPr="00C912C3">
        <w:rPr>
          <w:iCs/>
          <w:lang w:eastAsia="ko-KR"/>
        </w:rPr>
        <w:t>-Tsd</w:t>
      </w:r>
      <w:proofErr w:type="spellEnd"/>
      <w:r w:rsidR="00C912C3" w:rsidRPr="00C912C3">
        <w:rPr>
          <w:iCs/>
          <w:lang w:eastAsia="ko-KR"/>
        </w:rPr>
        <w:t>).</w:t>
      </w:r>
    </w:p>
    <w:p w14:paraId="3E0F745A" w14:textId="753057EF" w:rsidR="00C912C3" w:rsidRPr="00C912C3" w:rsidRDefault="006C5418" w:rsidP="00C912C3">
      <w:pPr>
        <w:rPr>
          <w:iCs/>
          <w:lang w:eastAsia="ko-KR"/>
        </w:rPr>
      </w:pPr>
      <w:r>
        <w:rPr>
          <w:iCs/>
          <w:lang w:eastAsia="ko-KR"/>
        </w:rPr>
        <w:t>Let X=</w:t>
      </w:r>
      <w:proofErr w:type="spellStart"/>
      <w:r>
        <w:rPr>
          <w:iCs/>
          <w:lang w:eastAsia="ko-KR"/>
        </w:rPr>
        <w:t>Tcu+Tsu+Tcd+Tsd</w:t>
      </w:r>
      <w:proofErr w:type="spellEnd"/>
      <w:r w:rsidR="002E11D5">
        <w:rPr>
          <w:iCs/>
          <w:lang w:eastAsia="ko-KR"/>
        </w:rPr>
        <w:t>, the UL transmi</w:t>
      </w:r>
      <w:r w:rsidR="00692832">
        <w:rPr>
          <w:iCs/>
          <w:lang w:eastAsia="ko-KR"/>
        </w:rPr>
        <w:t>t time of slot N when N</w:t>
      </w:r>
      <w:r w:rsidR="00692832" w:rsidRPr="00692832">
        <w:rPr>
          <w:iCs/>
          <w:caps/>
          <w:vertAlign w:val="subscript"/>
          <w:lang w:eastAsia="ko-KR"/>
        </w:rPr>
        <w:t>ta</w:t>
      </w:r>
      <w:r w:rsidR="00692832">
        <w:rPr>
          <w:iCs/>
          <w:lang w:eastAsia="ko-KR"/>
        </w:rPr>
        <w:t xml:space="preserve">=0 is </w:t>
      </w:r>
      <w:r w:rsidR="00950C3B">
        <w:rPr>
          <w:iCs/>
          <w:lang w:eastAsia="ko-KR"/>
        </w:rPr>
        <w:t>the received DL slot time N-</w:t>
      </w:r>
      <w:r>
        <w:rPr>
          <w:iCs/>
          <w:lang w:eastAsia="ko-KR"/>
        </w:rPr>
        <w:t>X</w:t>
      </w:r>
      <w:r w:rsidR="0024632D">
        <w:rPr>
          <w:iCs/>
          <w:lang w:eastAsia="ko-KR"/>
        </w:rPr>
        <w:t>.</w:t>
      </w:r>
    </w:p>
    <w:p w14:paraId="7F81AC7C" w14:textId="77777777" w:rsidR="009F431B" w:rsidRDefault="009F431B" w:rsidP="009F431B">
      <w:pPr>
        <w:keepNext/>
      </w:pPr>
      <w:r>
        <w:object w:dxaOrig="8989" w:dyaOrig="4813" w14:anchorId="2FAD1077">
          <v:shape id="_x0000_i1026" type="#_x0000_t75" style="width:408pt;height:218.4pt" o:ole="">
            <v:imagedata r:id="rId13" o:title=""/>
          </v:shape>
          <o:OLEObject Type="Embed" ProgID="Visio.Drawing.15" ShapeID="_x0000_i1026" DrawAspect="Content" ObjectID="_1697638321" r:id="rId14"/>
        </w:object>
      </w:r>
    </w:p>
    <w:p w14:paraId="0528DCF3" w14:textId="049D221C" w:rsidR="00ED2D30" w:rsidRDefault="009F431B" w:rsidP="00982AAE">
      <w:pPr>
        <w:pStyle w:val="Caption"/>
        <w:jc w:val="center"/>
      </w:pPr>
      <w:r>
        <w:t xml:space="preserve">Figure </w:t>
      </w:r>
      <w:r w:rsidR="00340CC9">
        <w:fldChar w:fldCharType="begin"/>
      </w:r>
      <w:r w:rsidR="00340CC9">
        <w:instrText xml:space="preserve"> SEQ Figure \* ARABIC </w:instrText>
      </w:r>
      <w:r w:rsidR="00340CC9">
        <w:fldChar w:fldCharType="separate"/>
      </w:r>
      <w:r>
        <w:rPr>
          <w:noProof/>
        </w:rPr>
        <w:t>2</w:t>
      </w:r>
      <w:r w:rsidR="00340CC9">
        <w:rPr>
          <w:noProof/>
        </w:rPr>
        <w:fldChar w:fldCharType="end"/>
      </w:r>
      <w:r>
        <w:t>. UL transmit time calculation referenced to received DL slot time.</w:t>
      </w:r>
    </w:p>
    <w:p w14:paraId="1B32378F" w14:textId="708A22F1" w:rsidR="0024632D" w:rsidRDefault="0024632D" w:rsidP="0024632D"/>
    <w:p w14:paraId="060107F8" w14:textId="17AB1124" w:rsidR="00DF25A7" w:rsidRDefault="0024632D" w:rsidP="0024632D">
      <w:r>
        <w:t xml:space="preserve">From the above discussions, </w:t>
      </w:r>
      <w:r w:rsidR="00DF25A7">
        <w:t>we have the following observation</w:t>
      </w:r>
      <w:r w:rsidR="00FA6BB1">
        <w:t>s.</w:t>
      </w:r>
    </w:p>
    <w:p w14:paraId="2FEA9C57" w14:textId="77777777" w:rsidR="00BD164C" w:rsidRPr="00983821" w:rsidRDefault="00FA6BB1" w:rsidP="0024632D">
      <w:pPr>
        <w:rPr>
          <w:b/>
          <w:bCs/>
        </w:rPr>
      </w:pPr>
      <w:bookmarkStart w:id="6" w:name="_Hlk86768061"/>
      <w:r w:rsidRPr="00983821">
        <w:rPr>
          <w:b/>
          <w:bCs/>
        </w:rPr>
        <w:t xml:space="preserve">Observation 1: </w:t>
      </w:r>
      <w:r w:rsidR="00BD164C" w:rsidRPr="00983821">
        <w:rPr>
          <w:b/>
          <w:bCs/>
        </w:rPr>
        <w:t xml:space="preserve">Defining </w:t>
      </w:r>
      <w:r w:rsidRPr="00983821">
        <w:rPr>
          <w:b/>
          <w:bCs/>
        </w:rPr>
        <w:t>the epoch time</w:t>
      </w:r>
      <w:r w:rsidR="00BD164C" w:rsidRPr="00983821">
        <w:rPr>
          <w:b/>
          <w:bCs/>
        </w:rPr>
        <w:t xml:space="preserve"> as a DL slot at the SRP allows easier calculation of service link delays.</w:t>
      </w:r>
    </w:p>
    <w:p w14:paraId="0C11906A" w14:textId="77777777" w:rsidR="0006710B" w:rsidRPr="00983821" w:rsidRDefault="00BD164C" w:rsidP="0024632D">
      <w:pPr>
        <w:rPr>
          <w:b/>
          <w:bCs/>
        </w:rPr>
      </w:pPr>
      <w:r w:rsidRPr="00983821">
        <w:rPr>
          <w:b/>
          <w:bCs/>
        </w:rPr>
        <w:t xml:space="preserve">Observation 2: Since the DL and UL feeder link delays </w:t>
      </w:r>
      <w:r w:rsidR="00504F85" w:rsidRPr="00983821">
        <w:rPr>
          <w:b/>
          <w:bCs/>
        </w:rPr>
        <w:t>may have to be calculated separately, it is</w:t>
      </w:r>
      <w:r w:rsidR="0006710B" w:rsidRPr="00983821">
        <w:rPr>
          <w:b/>
          <w:bCs/>
        </w:rPr>
        <w:t xml:space="preserve"> preferred to signal the distance of the feeder link delay divided by the speed of light.</w:t>
      </w:r>
    </w:p>
    <w:bookmarkEnd w:id="6"/>
    <w:p w14:paraId="154B1505" w14:textId="77777777" w:rsidR="0006710B" w:rsidRDefault="0006710B" w:rsidP="0024632D"/>
    <w:p w14:paraId="3AA5A550" w14:textId="624B3385" w:rsidR="00FC5C88" w:rsidRPr="0020634A" w:rsidRDefault="0006710B" w:rsidP="00FC5C88">
      <w:pPr>
        <w:pStyle w:val="ListParagraph"/>
        <w:ind w:left="0"/>
        <w:rPr>
          <w:rFonts w:ascii="Times New Roman" w:hAnsi="Times New Roman"/>
          <w:b/>
          <w:bCs/>
          <w:sz w:val="20"/>
          <w:szCs w:val="20"/>
        </w:rPr>
      </w:pPr>
      <w:r w:rsidRPr="0020634A">
        <w:rPr>
          <w:rFonts w:ascii="Times New Roman" w:hAnsi="Times New Roman"/>
          <w:b/>
          <w:bCs/>
          <w:sz w:val="20"/>
          <w:szCs w:val="20"/>
        </w:rPr>
        <w:t xml:space="preserve">Proposal 1: </w:t>
      </w:r>
      <w:r w:rsidR="00FC5C88" w:rsidRPr="0020634A">
        <w:rPr>
          <w:rFonts w:ascii="Times New Roman" w:hAnsi="Times New Roman"/>
          <w:b/>
          <w:bCs/>
          <w:sz w:val="20"/>
          <w:szCs w:val="20"/>
        </w:rPr>
        <w:t>Serving satellite ephemeris Epoch time is implicitly known as a reference time defined by the starting time of a DL slot and/or frame</w:t>
      </w:r>
      <w:r w:rsidR="003F577C" w:rsidRPr="0020634A">
        <w:rPr>
          <w:rFonts w:ascii="Times New Roman" w:hAnsi="Times New Roman"/>
          <w:b/>
          <w:bCs/>
          <w:sz w:val="20"/>
          <w:szCs w:val="20"/>
        </w:rPr>
        <w:t xml:space="preserve"> at the reference point where common TA equals 0</w:t>
      </w:r>
      <w:r w:rsidR="00FC5C88" w:rsidRPr="0020634A">
        <w:rPr>
          <w:rFonts w:ascii="Times New Roman" w:hAnsi="Times New Roman"/>
          <w:b/>
          <w:bCs/>
          <w:sz w:val="20"/>
          <w:szCs w:val="20"/>
        </w:rPr>
        <w:t>.</w:t>
      </w:r>
    </w:p>
    <w:p w14:paraId="76D9AB69" w14:textId="74A22C2D" w:rsidR="001E2704" w:rsidRDefault="001E2704" w:rsidP="00FC5C88"/>
    <w:p w14:paraId="0C85AD4B" w14:textId="1637443B" w:rsidR="00983821" w:rsidRDefault="00983821" w:rsidP="00FC5C88">
      <w:pPr>
        <w:rPr>
          <w:b/>
          <w:bCs/>
        </w:rPr>
      </w:pPr>
      <w:r w:rsidRPr="002F31C1">
        <w:rPr>
          <w:b/>
          <w:bCs/>
        </w:rPr>
        <w:t xml:space="preserve">Proposal 2: </w:t>
      </w:r>
      <w:r w:rsidR="00AF01B0" w:rsidRPr="002F31C1">
        <w:rPr>
          <w:b/>
          <w:bCs/>
        </w:rPr>
        <w:t xml:space="preserve">For common TA, the distance </w:t>
      </w:r>
      <w:r w:rsidR="002F31C1" w:rsidRPr="002F31C1">
        <w:rPr>
          <w:b/>
          <w:bCs/>
        </w:rPr>
        <w:t>between the satellite and the reference point divided by the speed of light is signaled.</w:t>
      </w:r>
    </w:p>
    <w:p w14:paraId="61413E29" w14:textId="1EFA839D" w:rsidR="00D950C3" w:rsidRDefault="00D950C3" w:rsidP="00FC5C88">
      <w:pPr>
        <w:rPr>
          <w:b/>
          <w:bCs/>
        </w:rPr>
      </w:pPr>
    </w:p>
    <w:p w14:paraId="0B97D3EA" w14:textId="5B26FA2C" w:rsidR="00D950C3" w:rsidRPr="004F0BD5" w:rsidRDefault="00D950C3" w:rsidP="00FC5C88">
      <w:r w:rsidRPr="004F0BD5">
        <w:t>In the above, constant symbol and slot durations are assumed at SRP</w:t>
      </w:r>
      <w:r w:rsidR="00652090" w:rsidRPr="004F0BD5">
        <w:t xml:space="preserve">, </w:t>
      </w:r>
      <w:r w:rsidR="00876F43">
        <w:t>i.e.</w:t>
      </w:r>
      <w:r w:rsidR="00652090" w:rsidRPr="004F0BD5">
        <w:t xml:space="preserve">., no transmit timing pre-compensation at SRP. Otherwise, UE cannot calculate </w:t>
      </w:r>
      <w:r w:rsidR="004C2D8C" w:rsidRPr="004F0BD5">
        <w:t xml:space="preserve">open-loop TA. </w:t>
      </w:r>
    </w:p>
    <w:p w14:paraId="47ADB2D3" w14:textId="6DB21F0B" w:rsidR="004C2D8C" w:rsidRDefault="004C2D8C" w:rsidP="00FC5C88">
      <w:pPr>
        <w:rPr>
          <w:b/>
          <w:bCs/>
        </w:rPr>
      </w:pPr>
    </w:p>
    <w:p w14:paraId="655DD364" w14:textId="587574CB" w:rsidR="004C2D8C" w:rsidRPr="002F31C1" w:rsidRDefault="004C2D8C" w:rsidP="00FC5C88">
      <w:pPr>
        <w:rPr>
          <w:b/>
          <w:bCs/>
        </w:rPr>
      </w:pPr>
      <w:r>
        <w:rPr>
          <w:b/>
          <w:bCs/>
        </w:rPr>
        <w:t xml:space="preserve">Proposal 3: </w:t>
      </w:r>
      <w:r w:rsidR="00845BFA">
        <w:rPr>
          <w:b/>
          <w:bCs/>
        </w:rPr>
        <w:t>UE assume</w:t>
      </w:r>
      <w:r w:rsidR="003943E6">
        <w:rPr>
          <w:b/>
          <w:bCs/>
        </w:rPr>
        <w:t>s that</w:t>
      </w:r>
      <w:r w:rsidR="00845BFA">
        <w:rPr>
          <w:b/>
          <w:bCs/>
        </w:rPr>
        <w:t xml:space="preserve"> </w:t>
      </w:r>
      <w:r w:rsidR="003943E6">
        <w:rPr>
          <w:b/>
          <w:bCs/>
        </w:rPr>
        <w:t>the</w:t>
      </w:r>
      <w:r w:rsidR="00845BFA">
        <w:rPr>
          <w:b/>
          <w:bCs/>
        </w:rPr>
        <w:t xml:space="preserve"> transmit symbol and slot durations </w:t>
      </w:r>
      <w:r w:rsidR="003943E6">
        <w:rPr>
          <w:b/>
          <w:bCs/>
        </w:rPr>
        <w:t xml:space="preserve">are constant </w:t>
      </w:r>
      <w:r w:rsidR="00845BFA">
        <w:rPr>
          <w:b/>
          <w:bCs/>
        </w:rPr>
        <w:t>(e.g., no transmit timing pre-compensation) a</w:t>
      </w:r>
      <w:r>
        <w:rPr>
          <w:b/>
          <w:bCs/>
        </w:rPr>
        <w:t>t the reference point where common TA equals to 0</w:t>
      </w:r>
      <w:r w:rsidR="00845BFA">
        <w:rPr>
          <w:b/>
          <w:bCs/>
        </w:rPr>
        <w:t>.</w:t>
      </w:r>
    </w:p>
    <w:p w14:paraId="31D4F3EB" w14:textId="16300449" w:rsidR="00B41A1E" w:rsidRDefault="004F0BD5" w:rsidP="00B41A1E">
      <w:pPr>
        <w:pStyle w:val="Heading1"/>
      </w:pPr>
      <w:r>
        <w:t>Miscellaneous</w:t>
      </w:r>
    </w:p>
    <w:p w14:paraId="78B5F106" w14:textId="77777777" w:rsidR="00E268D2" w:rsidRDefault="00E268D2" w:rsidP="0024406B">
      <w:pPr>
        <w:rPr>
          <w:lang w:val="en-GB"/>
        </w:rPr>
      </w:pPr>
    </w:p>
    <w:p w14:paraId="0CB56520" w14:textId="7101CCEF" w:rsidR="000E299A" w:rsidRDefault="004F0BD5" w:rsidP="0024406B">
      <w:pPr>
        <w:rPr>
          <w:lang w:val="en-GB"/>
        </w:rPr>
      </w:pPr>
      <w:r>
        <w:rPr>
          <w:lang w:val="en-GB"/>
        </w:rPr>
        <w:t>It has been conclude</w:t>
      </w:r>
      <w:r w:rsidR="00D055D8">
        <w:rPr>
          <w:lang w:val="en-GB"/>
        </w:rPr>
        <w:t>d</w:t>
      </w:r>
      <w:r>
        <w:rPr>
          <w:lang w:val="en-GB"/>
        </w:rPr>
        <w:t xml:space="preserve"> that no </w:t>
      </w:r>
      <w:r w:rsidR="0046403E">
        <w:rPr>
          <w:lang w:val="en-GB"/>
        </w:rPr>
        <w:t xml:space="preserve">TA margin is </w:t>
      </w:r>
      <w:proofErr w:type="spellStart"/>
      <w:r w:rsidR="0046403E">
        <w:rPr>
          <w:lang w:val="en-GB"/>
        </w:rPr>
        <w:t>signaled</w:t>
      </w:r>
      <w:proofErr w:type="spellEnd"/>
      <w:r w:rsidR="0046403E">
        <w:rPr>
          <w:lang w:val="en-GB"/>
        </w:rPr>
        <w:t xml:space="preserve"> for PRACH transmission. As such, PRACH signal may arrive slightly earlier than the </w:t>
      </w:r>
      <w:r w:rsidR="00D055D8">
        <w:rPr>
          <w:lang w:val="en-GB"/>
        </w:rPr>
        <w:t>desirable s</w:t>
      </w:r>
      <w:r w:rsidR="0063157C">
        <w:rPr>
          <w:lang w:val="en-GB"/>
        </w:rPr>
        <w:t xml:space="preserve">tarting time at the receiver and the TA command in </w:t>
      </w:r>
      <w:proofErr w:type="spellStart"/>
      <w:r w:rsidR="0063157C">
        <w:rPr>
          <w:lang w:val="en-GB"/>
        </w:rPr>
        <w:t>Msg</w:t>
      </w:r>
      <w:proofErr w:type="spellEnd"/>
      <w:r w:rsidR="0063157C">
        <w:rPr>
          <w:lang w:val="en-GB"/>
        </w:rPr>
        <w:t xml:space="preserve"> 2 and </w:t>
      </w:r>
      <w:proofErr w:type="spellStart"/>
      <w:r w:rsidR="0063157C">
        <w:rPr>
          <w:lang w:val="en-GB"/>
        </w:rPr>
        <w:t>Msg</w:t>
      </w:r>
      <w:proofErr w:type="spellEnd"/>
      <w:r w:rsidR="0063157C">
        <w:rPr>
          <w:lang w:val="en-GB"/>
        </w:rPr>
        <w:t xml:space="preserve"> B can be negative values</w:t>
      </w:r>
      <w:r w:rsidR="00056440">
        <w:rPr>
          <w:lang w:val="en-GB"/>
        </w:rPr>
        <w:t xml:space="preserve">. To accommodate this, </w:t>
      </w:r>
      <w:r w:rsidR="0010308D">
        <w:rPr>
          <w:lang w:val="en-GB"/>
        </w:rPr>
        <w:t xml:space="preserve">a negative value of </w:t>
      </w:r>
      <w:proofErr w:type="spellStart"/>
      <w:r w:rsidR="0010308D">
        <w:rPr>
          <w:lang w:val="en-GB"/>
        </w:rPr>
        <w:t>N</w:t>
      </w:r>
      <w:r w:rsidR="0010308D" w:rsidRPr="000E299A">
        <w:rPr>
          <w:vertAlign w:val="subscript"/>
          <w:lang w:val="en-GB"/>
        </w:rPr>
        <w:t>TA,old</w:t>
      </w:r>
      <w:proofErr w:type="spellEnd"/>
      <w:r w:rsidR="0010308D" w:rsidRPr="000E299A">
        <w:rPr>
          <w:vertAlign w:val="subscript"/>
          <w:lang w:val="en-GB"/>
        </w:rPr>
        <w:t xml:space="preserve"> </w:t>
      </w:r>
      <w:r w:rsidR="0010308D">
        <w:rPr>
          <w:lang w:val="en-GB"/>
        </w:rPr>
        <w:t xml:space="preserve">needs to be defined </w:t>
      </w:r>
      <w:r w:rsidR="000E299A">
        <w:rPr>
          <w:lang w:val="en-GB"/>
        </w:rPr>
        <w:t xml:space="preserve">for </w:t>
      </w:r>
      <w:proofErr w:type="spellStart"/>
      <w:r w:rsidR="000E299A">
        <w:rPr>
          <w:lang w:val="en-GB"/>
        </w:rPr>
        <w:t>Msg</w:t>
      </w:r>
      <w:proofErr w:type="spellEnd"/>
      <w:r w:rsidR="000E299A">
        <w:rPr>
          <w:lang w:val="en-GB"/>
        </w:rPr>
        <w:t xml:space="preserve"> 2 and </w:t>
      </w:r>
      <w:proofErr w:type="spellStart"/>
      <w:r w:rsidR="000E299A">
        <w:rPr>
          <w:lang w:val="en-GB"/>
        </w:rPr>
        <w:t>msg</w:t>
      </w:r>
      <w:proofErr w:type="spellEnd"/>
      <w:r w:rsidR="000E299A">
        <w:rPr>
          <w:lang w:val="en-GB"/>
        </w:rPr>
        <w:t xml:space="preserve"> B.</w:t>
      </w:r>
      <w:r w:rsidR="00FD42F6">
        <w:rPr>
          <w:lang w:val="en-GB"/>
        </w:rPr>
        <w:t xml:space="preserve"> To support different negative </w:t>
      </w:r>
      <w:proofErr w:type="spellStart"/>
      <w:r w:rsidR="00FD42F6">
        <w:rPr>
          <w:lang w:val="en-GB"/>
        </w:rPr>
        <w:t>de</w:t>
      </w:r>
      <w:r w:rsidR="00C93D55">
        <w:rPr>
          <w:lang w:val="en-GB"/>
        </w:rPr>
        <w:t>leay</w:t>
      </w:r>
      <w:proofErr w:type="spellEnd"/>
      <w:r w:rsidR="00C93D55">
        <w:rPr>
          <w:lang w:val="en-GB"/>
        </w:rPr>
        <w:t xml:space="preserve"> ranges</w:t>
      </w:r>
      <w:r w:rsidR="00FD42F6">
        <w:rPr>
          <w:lang w:val="en-GB"/>
        </w:rPr>
        <w:t xml:space="preserve"> that is detectible by the receiver depending on the </w:t>
      </w:r>
      <w:r w:rsidR="006149A5">
        <w:rPr>
          <w:lang w:val="en-GB"/>
        </w:rPr>
        <w:t xml:space="preserve">SCS, we </w:t>
      </w:r>
      <w:r w:rsidR="00484433">
        <w:rPr>
          <w:lang w:val="en-GB"/>
        </w:rPr>
        <w:t>have the following proposal:</w:t>
      </w:r>
    </w:p>
    <w:p w14:paraId="19AF346C" w14:textId="35E715E7" w:rsidR="00484433" w:rsidRPr="00C85EFB" w:rsidRDefault="00484433" w:rsidP="00484433">
      <w:pPr>
        <w:rPr>
          <w:b/>
          <w:bCs/>
        </w:rPr>
      </w:pPr>
      <w:r w:rsidRPr="00C85EFB">
        <w:rPr>
          <w:b/>
          <w:bCs/>
        </w:rPr>
        <w:t>Proposal 4: When TAC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C85EFB">
        <w:rPr>
          <w:b/>
          <w:bCs/>
        </w:rPr>
        <w:t xml:space="preserve"> in msg2/msgB is received, UE receives the first adjustment and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C85EFB">
        <w:rPr>
          <w:b/>
          <w:bCs/>
        </w:rPr>
        <w:t xml:space="preserve"> is updated as follows:</w:t>
      </w:r>
    </w:p>
    <w:p w14:paraId="717ADB63" w14:textId="12AEEAF0" w:rsidR="00484433" w:rsidRPr="00866E3C" w:rsidRDefault="00340CC9" w:rsidP="00484433">
      <w:pPr>
        <w:pStyle w:val="ListParagraph"/>
        <w:ind w:left="800"/>
        <w:rPr>
          <w:rFonts w:cs="Time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r>
          <m:rPr>
            <m:sty m:val="b"/>
          </m:rPr>
          <w:rPr>
            <w:rFonts w:ascii="Cambria Math" w:eastAsia="SimSun" w:hAnsi="Cambria Math"/>
          </w:rPr>
          <m:t>-256</m:t>
        </m:r>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484433" w:rsidRPr="00866E3C">
        <w:rPr>
          <w:rFonts w:cs="Times"/>
        </w:rPr>
        <w:t> ,</w:t>
      </w:r>
    </w:p>
    <w:p w14:paraId="678D09EB" w14:textId="53B2A6C6" w:rsidR="00484433" w:rsidRPr="00484433" w:rsidRDefault="00484433" w:rsidP="00484433">
      <w:pPr>
        <w:rPr>
          <w:lang w:val="en-GB"/>
        </w:rPr>
      </w:pPr>
      <m:oMath>
        <m:r>
          <m:rPr>
            <m:sty m:val="b"/>
          </m:rPr>
          <w:rPr>
            <w:rFonts w:ascii="Cambria Math" w:hAnsi="Cambria Math"/>
          </w:rPr>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r w:rsidR="00352043">
        <w:rPr>
          <w:b/>
        </w:rPr>
        <w:t>.</w:t>
      </w:r>
    </w:p>
    <w:p w14:paraId="1E8FA153" w14:textId="01586399" w:rsidR="00C85EFB" w:rsidRDefault="000F3AFD" w:rsidP="0024406B">
      <w:pPr>
        <w:rPr>
          <w:lang w:val="en-GB"/>
        </w:rPr>
      </w:pPr>
      <w:r>
        <w:rPr>
          <w:lang w:val="en-GB"/>
        </w:rPr>
        <w:t xml:space="preserve">The above supports a maximal </w:t>
      </w:r>
      <w:r w:rsidR="0051329D">
        <w:rPr>
          <w:lang w:val="en-GB"/>
        </w:rPr>
        <w:t>negative</w:t>
      </w:r>
      <w:r>
        <w:rPr>
          <w:lang w:val="en-GB"/>
        </w:rPr>
        <w:t xml:space="preserve"> delay </w:t>
      </w:r>
      <w:r w:rsidR="0051329D">
        <w:rPr>
          <w:lang w:val="en-GB"/>
        </w:rPr>
        <w:t xml:space="preserve">of </w:t>
      </w:r>
      <w:r w:rsidR="00157B43">
        <w:rPr>
          <w:lang w:val="en-GB"/>
        </w:rPr>
        <w:t>2</w:t>
      </w:r>
      <w:r w:rsidR="003473C7">
        <w:rPr>
          <w:lang w:val="en-GB"/>
        </w:rPr>
        <w:t xml:space="preserve"> </w:t>
      </w:r>
      <w:r w:rsidR="00B00292">
        <w:rPr>
          <w:rFonts w:ascii="Symbol" w:hAnsi="Symbol"/>
          <w:lang w:val="en-GB"/>
        </w:rPr>
        <w:t>m</w:t>
      </w:r>
      <w:r w:rsidR="0051329D">
        <w:rPr>
          <w:lang w:val="en-GB"/>
        </w:rPr>
        <w:t>s for 480 kHz SCS.</w:t>
      </w:r>
    </w:p>
    <w:p w14:paraId="19C3AD99" w14:textId="22880D89" w:rsidR="00382E7D" w:rsidRDefault="00575D9C" w:rsidP="0024406B">
      <w:pPr>
        <w:rPr>
          <w:lang w:val="en-GB"/>
        </w:rPr>
      </w:pPr>
      <w:r>
        <w:rPr>
          <w:lang w:val="en-GB"/>
        </w:rPr>
        <w:t xml:space="preserve">Due to </w:t>
      </w:r>
      <w:r w:rsidR="00FB1061">
        <w:rPr>
          <w:lang w:val="en-GB"/>
        </w:rPr>
        <w:t>potential</w:t>
      </w:r>
      <w:r w:rsidR="000127C5">
        <w:rPr>
          <w:lang w:val="en-GB"/>
        </w:rPr>
        <w:t xml:space="preserve">ly </w:t>
      </w:r>
      <w:r>
        <w:rPr>
          <w:lang w:val="en-GB"/>
        </w:rPr>
        <w:t xml:space="preserve">large Doppler </w:t>
      </w:r>
      <w:r w:rsidR="00FB1061">
        <w:rPr>
          <w:lang w:val="en-GB"/>
        </w:rPr>
        <w:t>shift</w:t>
      </w:r>
      <w:r>
        <w:rPr>
          <w:lang w:val="en-GB"/>
        </w:rPr>
        <w:t xml:space="preserve">, </w:t>
      </w:r>
      <w:r w:rsidR="00E24C3B">
        <w:rPr>
          <w:lang w:val="en-GB"/>
        </w:rPr>
        <w:t xml:space="preserve">PSS </w:t>
      </w:r>
      <w:r>
        <w:rPr>
          <w:lang w:val="en-GB"/>
        </w:rPr>
        <w:t xml:space="preserve">search </w:t>
      </w:r>
      <w:r w:rsidR="00E24C3B">
        <w:rPr>
          <w:lang w:val="en-GB"/>
        </w:rPr>
        <w:t xml:space="preserve">during initial access </w:t>
      </w:r>
      <w:r>
        <w:rPr>
          <w:lang w:val="en-GB"/>
        </w:rPr>
        <w:t>can be time consuming</w:t>
      </w:r>
      <w:r w:rsidR="00E24C3B">
        <w:rPr>
          <w:lang w:val="en-GB"/>
        </w:rPr>
        <w:t xml:space="preserve">. </w:t>
      </w:r>
      <w:r w:rsidR="00395D71">
        <w:rPr>
          <w:lang w:val="en-GB"/>
        </w:rPr>
        <w:t xml:space="preserve">With a maximal frequency uncertainty fmax, </w:t>
      </w:r>
      <w:r w:rsidR="00F37F4A">
        <w:rPr>
          <w:lang w:val="en-GB"/>
        </w:rPr>
        <w:t>UE has to perform</w:t>
      </w:r>
      <w:r w:rsidR="00395D71">
        <w:rPr>
          <w:lang w:val="en-GB"/>
        </w:rPr>
        <w:t xml:space="preserve"> PSS search with hypothetical frequency offset</w:t>
      </w:r>
      <w:r w:rsidR="002A0DA1">
        <w:rPr>
          <w:lang w:val="en-GB"/>
        </w:rPr>
        <w:t xml:space="preserve">s 0, </w:t>
      </w:r>
      <w:r w:rsidR="001F01A0">
        <w:rPr>
          <w:lang w:val="en-GB"/>
        </w:rPr>
        <w:t>±SCS</w:t>
      </w:r>
      <w:r w:rsidR="004824C0">
        <w:rPr>
          <w:lang w:val="en-GB"/>
        </w:rPr>
        <w:t xml:space="preserve">, </w:t>
      </w:r>
      <w:r w:rsidR="001F01A0">
        <w:rPr>
          <w:lang w:val="en-GB"/>
        </w:rPr>
        <w:t>±</w:t>
      </w:r>
      <w:r w:rsidR="004824C0">
        <w:rPr>
          <w:lang w:val="en-GB"/>
        </w:rPr>
        <w:t xml:space="preserve">2*SCS, </w:t>
      </w:r>
      <w:r w:rsidR="001F01A0">
        <w:rPr>
          <w:lang w:val="en-GB"/>
        </w:rPr>
        <w:t>±</w:t>
      </w:r>
      <w:r w:rsidR="004824C0">
        <w:rPr>
          <w:lang w:val="en-GB"/>
        </w:rPr>
        <w:t>floor(</w:t>
      </w:r>
      <w:proofErr w:type="spellStart"/>
      <w:r w:rsidR="004824C0">
        <w:rPr>
          <w:lang w:val="en-GB"/>
        </w:rPr>
        <w:t>famx</w:t>
      </w:r>
      <w:proofErr w:type="spellEnd"/>
      <w:r w:rsidR="004824C0">
        <w:rPr>
          <w:lang w:val="en-GB"/>
        </w:rPr>
        <w:t xml:space="preserve">/SCS)*SCS. </w:t>
      </w:r>
      <w:r w:rsidR="00395D71">
        <w:rPr>
          <w:lang w:val="en-GB"/>
        </w:rPr>
        <w:t xml:space="preserve"> </w:t>
      </w:r>
      <w:r w:rsidR="00F37F4A">
        <w:rPr>
          <w:lang w:val="en-GB"/>
        </w:rPr>
        <w:t xml:space="preserve"> </w:t>
      </w:r>
      <w:r w:rsidR="00530700">
        <w:rPr>
          <w:lang w:val="en-GB"/>
        </w:rPr>
        <w:t xml:space="preserve">To reduce the initial search time, it is desirable to support DL frequency pre-compensation. </w:t>
      </w:r>
      <w:r w:rsidR="00052D97">
        <w:rPr>
          <w:lang w:val="en-GB"/>
        </w:rPr>
        <w:t xml:space="preserve">Since UE does not consider any feeder link Doppler, the </w:t>
      </w:r>
      <w:r w:rsidR="004451D7">
        <w:rPr>
          <w:lang w:val="en-GB"/>
        </w:rPr>
        <w:t>DL frequency pre-compensation is referenced to the satellite.</w:t>
      </w:r>
    </w:p>
    <w:p w14:paraId="3775758B" w14:textId="0BDA03A0" w:rsidR="00D4509C" w:rsidRPr="00A82235" w:rsidRDefault="004451D7" w:rsidP="0024406B">
      <w:pPr>
        <w:rPr>
          <w:b/>
          <w:bCs/>
          <w:lang w:val="en-GB"/>
        </w:rPr>
      </w:pPr>
      <w:r w:rsidRPr="00A82235">
        <w:rPr>
          <w:b/>
          <w:bCs/>
          <w:lang w:val="en-GB"/>
        </w:rPr>
        <w:t xml:space="preserve">Proposal 5: Support the indication </w:t>
      </w:r>
      <w:r w:rsidR="0098026D" w:rsidRPr="00A82235">
        <w:rPr>
          <w:b/>
          <w:bCs/>
          <w:lang w:val="en-GB"/>
        </w:rPr>
        <w:t xml:space="preserve">in SIB </w:t>
      </w:r>
      <w:r w:rsidRPr="00A82235">
        <w:rPr>
          <w:b/>
          <w:bCs/>
          <w:lang w:val="en-GB"/>
        </w:rPr>
        <w:t xml:space="preserve">of DL frequency pre-compensation </w:t>
      </w:r>
      <w:r w:rsidR="005562A7">
        <w:rPr>
          <w:b/>
          <w:bCs/>
          <w:lang w:val="en-GB"/>
        </w:rPr>
        <w:t xml:space="preserve">referenced </w:t>
      </w:r>
      <w:r w:rsidR="00865160" w:rsidRPr="00A82235">
        <w:rPr>
          <w:b/>
          <w:bCs/>
          <w:lang w:val="en-GB"/>
        </w:rPr>
        <w:t xml:space="preserve">at </w:t>
      </w:r>
      <w:r w:rsidR="00627F4A" w:rsidRPr="00A82235">
        <w:rPr>
          <w:b/>
          <w:bCs/>
          <w:lang w:val="en-GB"/>
        </w:rPr>
        <w:t xml:space="preserve">the </w:t>
      </w:r>
      <w:r w:rsidR="00865160" w:rsidRPr="00A82235">
        <w:rPr>
          <w:b/>
          <w:bCs/>
          <w:lang w:val="en-GB"/>
        </w:rPr>
        <w:t xml:space="preserve">satellite transmitter </w:t>
      </w:r>
      <w:r w:rsidR="00627F4A" w:rsidRPr="00A82235">
        <w:rPr>
          <w:b/>
          <w:bCs/>
          <w:lang w:val="en-GB"/>
        </w:rPr>
        <w:t>with granularity</w:t>
      </w:r>
      <w:r w:rsidR="00D4509C" w:rsidRPr="00A82235">
        <w:rPr>
          <w:b/>
          <w:bCs/>
          <w:lang w:val="en-GB"/>
        </w:rPr>
        <w:t xml:space="preserve"> as the SCS of the SSB.</w:t>
      </w:r>
    </w:p>
    <w:p w14:paraId="533620B0" w14:textId="1D742C88" w:rsidR="004451D7" w:rsidRDefault="004451D7" w:rsidP="0024406B">
      <w:pPr>
        <w:rPr>
          <w:lang w:val="en-GB"/>
        </w:rPr>
      </w:pPr>
    </w:p>
    <w:p w14:paraId="77586971" w14:textId="77777777" w:rsidR="004451D7" w:rsidRDefault="004451D7" w:rsidP="0024406B">
      <w:pPr>
        <w:rPr>
          <w:lang w:val="en-GB"/>
        </w:rPr>
      </w:pPr>
    </w:p>
    <w:p w14:paraId="7D7E3419" w14:textId="4006968D" w:rsidR="00535B74" w:rsidRDefault="00535B74" w:rsidP="00762531">
      <w:pPr>
        <w:pStyle w:val="Heading1"/>
        <w:rPr>
          <w:color w:val="000000" w:themeColor="text1"/>
        </w:rPr>
      </w:pPr>
      <w:r w:rsidRPr="00535B74">
        <w:rPr>
          <w:color w:val="000000" w:themeColor="text1"/>
        </w:rPr>
        <w:t>Conclusions</w:t>
      </w:r>
    </w:p>
    <w:p w14:paraId="22ADB9C8" w14:textId="239A3743" w:rsidR="00BD5EB4" w:rsidRDefault="00E318B6" w:rsidP="002F2817">
      <w:pPr>
        <w:rPr>
          <w:lang w:val="en-GB"/>
        </w:rPr>
      </w:pPr>
      <w:r>
        <w:rPr>
          <w:lang w:val="en-GB"/>
        </w:rPr>
        <w:t>In this contribution, we have discussed</w:t>
      </w:r>
      <w:r w:rsidR="00BD34FD">
        <w:rPr>
          <w:lang w:val="en-GB"/>
        </w:rPr>
        <w:t xml:space="preserve"> remaining issues on ephemeris</w:t>
      </w:r>
      <w:r w:rsidR="000114CF">
        <w:rPr>
          <w:lang w:val="en-GB"/>
        </w:rPr>
        <w:t>,</w:t>
      </w:r>
      <w:r w:rsidR="00BD34FD">
        <w:rPr>
          <w:lang w:val="en-GB"/>
        </w:rPr>
        <w:t xml:space="preserve"> common TA</w:t>
      </w:r>
      <w:r w:rsidR="00604987">
        <w:rPr>
          <w:lang w:val="en-GB"/>
        </w:rPr>
        <w:t>,</w:t>
      </w:r>
      <w:r w:rsidR="000114CF">
        <w:rPr>
          <w:lang w:val="en-GB"/>
        </w:rPr>
        <w:t xml:space="preserve"> and some other issues</w:t>
      </w:r>
      <w:r w:rsidR="00B84EE9">
        <w:rPr>
          <w:lang w:val="en-GB"/>
        </w:rPr>
        <w:t xml:space="preserve">, with </w:t>
      </w:r>
      <w:r w:rsidR="00604987">
        <w:rPr>
          <w:lang w:val="en-GB"/>
        </w:rPr>
        <w:t xml:space="preserve"> </w:t>
      </w:r>
      <w:r w:rsidR="00BD5EB4">
        <w:rPr>
          <w:lang w:val="en-GB"/>
        </w:rPr>
        <w:t>the following observations and proposals</w:t>
      </w:r>
      <w:r w:rsidR="00796864">
        <w:rPr>
          <w:lang w:val="en-GB"/>
        </w:rPr>
        <w:t>:</w:t>
      </w:r>
    </w:p>
    <w:p w14:paraId="3DEEF158" w14:textId="77777777" w:rsidR="00B84EE9" w:rsidRPr="00983821" w:rsidRDefault="00B84EE9" w:rsidP="00B84EE9">
      <w:pPr>
        <w:rPr>
          <w:b/>
          <w:bCs/>
        </w:rPr>
      </w:pPr>
      <w:bookmarkStart w:id="7" w:name="_Hlk54112923"/>
      <w:r w:rsidRPr="00983821">
        <w:rPr>
          <w:b/>
          <w:bCs/>
        </w:rPr>
        <w:t>Observation 1: Defining the epoch time as a DL slot at the SRP allows easier calculation of service link delays.</w:t>
      </w:r>
    </w:p>
    <w:p w14:paraId="12AD9E14" w14:textId="77777777" w:rsidR="00B84EE9" w:rsidRPr="00983821" w:rsidRDefault="00B84EE9" w:rsidP="00B84EE9">
      <w:pPr>
        <w:rPr>
          <w:b/>
          <w:bCs/>
        </w:rPr>
      </w:pPr>
      <w:r w:rsidRPr="00983821">
        <w:rPr>
          <w:b/>
          <w:bCs/>
        </w:rPr>
        <w:t>Observation 2: Since the DL and UL feeder link delays may have to be calculated separately, it is preferred to signal the distance of the feeder link delay divided by the speed of light.</w:t>
      </w:r>
    </w:p>
    <w:p w14:paraId="640B517C" w14:textId="77777777" w:rsidR="00B84EE9" w:rsidRPr="00983821" w:rsidRDefault="00B84EE9" w:rsidP="00B84EE9">
      <w:pPr>
        <w:pStyle w:val="ListParagraph"/>
        <w:ind w:left="0"/>
        <w:rPr>
          <w:b/>
          <w:bCs/>
        </w:rPr>
      </w:pPr>
      <w:r w:rsidRPr="00983821">
        <w:rPr>
          <w:b/>
          <w:bCs/>
        </w:rPr>
        <w:t>Proposal 1: Serving satellite ephemeris Epoch time is implicitly known as a reference time defined by the starting time of a DL slot and/or frame at the reference point where common TA equals 0.</w:t>
      </w:r>
    </w:p>
    <w:p w14:paraId="2141FC12" w14:textId="77777777" w:rsidR="00B84EE9" w:rsidRDefault="00B84EE9" w:rsidP="00B84EE9"/>
    <w:p w14:paraId="7B6FFDA0" w14:textId="77777777" w:rsidR="00B84EE9" w:rsidRDefault="00B84EE9" w:rsidP="00B84EE9">
      <w:pPr>
        <w:rPr>
          <w:b/>
          <w:bCs/>
        </w:rPr>
      </w:pPr>
      <w:r w:rsidRPr="002F31C1">
        <w:rPr>
          <w:b/>
          <w:bCs/>
        </w:rPr>
        <w:t>Proposal 2: For common TA, the distance between the satellite and the reference point divided by the speed of light is signaled.</w:t>
      </w:r>
    </w:p>
    <w:p w14:paraId="501F1698" w14:textId="77777777" w:rsidR="00352043" w:rsidRPr="002F31C1" w:rsidRDefault="00352043" w:rsidP="00352043">
      <w:pPr>
        <w:rPr>
          <w:b/>
          <w:bCs/>
        </w:rPr>
      </w:pPr>
      <w:r>
        <w:rPr>
          <w:b/>
          <w:bCs/>
        </w:rPr>
        <w:t>Proposal 3: UE assumes that the transmit symbol and slot durations are constant (e.g., no transmit timing pre-compensation) at the reference point where common TA equals to 0.</w:t>
      </w:r>
    </w:p>
    <w:p w14:paraId="03F24007" w14:textId="03BD37A5" w:rsidR="00192978" w:rsidRDefault="00192978" w:rsidP="00494EC7">
      <w:pPr>
        <w:overflowPunct/>
        <w:autoSpaceDE/>
        <w:autoSpaceDN/>
        <w:adjustRightInd/>
        <w:spacing w:after="0" w:line="256" w:lineRule="auto"/>
        <w:contextualSpacing/>
        <w:textAlignment w:val="auto"/>
        <w:rPr>
          <w:rFonts w:eastAsiaTheme="minorEastAsia"/>
          <w:b/>
          <w:bCs/>
          <w:color w:val="000000" w:themeColor="text1"/>
          <w:kern w:val="24"/>
        </w:rPr>
      </w:pPr>
    </w:p>
    <w:p w14:paraId="5C6AD0C9" w14:textId="77777777" w:rsidR="00913BD0" w:rsidRPr="00C85EFB" w:rsidRDefault="00913BD0" w:rsidP="00913BD0">
      <w:pPr>
        <w:rPr>
          <w:b/>
          <w:bCs/>
        </w:rPr>
      </w:pPr>
      <w:r w:rsidRPr="00C85EFB">
        <w:rPr>
          <w:b/>
          <w:bCs/>
        </w:rPr>
        <w:t>Proposal 4: When TAC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C85EFB">
        <w:rPr>
          <w:b/>
          <w:bCs/>
        </w:rPr>
        <w:t xml:space="preserve"> in msg2/msgB is received, UE receives the first adjustment and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C85EFB">
        <w:rPr>
          <w:b/>
          <w:bCs/>
        </w:rPr>
        <w:t xml:space="preserve"> is updated as follows:</w:t>
      </w:r>
    </w:p>
    <w:p w14:paraId="08D884D1" w14:textId="77777777" w:rsidR="00913BD0" w:rsidRPr="00866E3C" w:rsidRDefault="00340CC9" w:rsidP="00913BD0">
      <w:pPr>
        <w:pStyle w:val="ListParagraph"/>
        <w:ind w:left="800"/>
        <w:rPr>
          <w:rFonts w:cs="Time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r>
          <m:rPr>
            <m:sty m:val="b"/>
          </m:rPr>
          <w:rPr>
            <w:rFonts w:ascii="Cambria Math" w:eastAsia="SimSun" w:hAnsi="Cambria Math"/>
          </w:rPr>
          <m:t>-128</m:t>
        </m:r>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913BD0" w:rsidRPr="00866E3C">
        <w:rPr>
          <w:rFonts w:cs="Times"/>
        </w:rPr>
        <w:t> ,</w:t>
      </w:r>
    </w:p>
    <w:p w14:paraId="756BF893" w14:textId="77777777" w:rsidR="00913BD0" w:rsidRPr="00484433" w:rsidRDefault="00913BD0" w:rsidP="00913BD0">
      <w:pPr>
        <w:rPr>
          <w:lang w:val="en-GB"/>
        </w:rPr>
      </w:pPr>
      <m:oMath>
        <m:r>
          <m:rPr>
            <m:sty m:val="b"/>
          </m:rPr>
          <w:rPr>
            <w:rFonts w:ascii="Cambria Math" w:hAnsi="Cambria Math"/>
          </w:rPr>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r>
        <w:rPr>
          <w:b/>
        </w:rPr>
        <w:t>.</w:t>
      </w:r>
    </w:p>
    <w:bookmarkEnd w:id="7"/>
    <w:p w14:paraId="5FFC3C5E" w14:textId="77777777" w:rsidR="00340CC9" w:rsidRPr="00A82235" w:rsidRDefault="00340CC9" w:rsidP="00340CC9">
      <w:pPr>
        <w:rPr>
          <w:b/>
          <w:bCs/>
          <w:lang w:val="en-GB"/>
        </w:rPr>
      </w:pPr>
      <w:r w:rsidRPr="00A82235">
        <w:rPr>
          <w:b/>
          <w:bCs/>
          <w:lang w:val="en-GB"/>
        </w:rPr>
        <w:t xml:space="preserve">Proposal 5: Support the indication in SIB of DL frequency pre-compensation </w:t>
      </w:r>
      <w:r>
        <w:rPr>
          <w:b/>
          <w:bCs/>
          <w:lang w:val="en-GB"/>
        </w:rPr>
        <w:t xml:space="preserve">referenced </w:t>
      </w:r>
      <w:r w:rsidRPr="00A82235">
        <w:rPr>
          <w:b/>
          <w:bCs/>
          <w:lang w:val="en-GB"/>
        </w:rPr>
        <w:t>at the satellite transmitter with granularity as the SCS of the SSB.</w:t>
      </w:r>
    </w:p>
    <w:p w14:paraId="545D2CC5" w14:textId="0CF364F6" w:rsidR="00BD5EB4" w:rsidRDefault="00BD5EB4" w:rsidP="00F725CD">
      <w:pPr>
        <w:tabs>
          <w:tab w:val="left" w:pos="1908"/>
        </w:tabs>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8" w:name="_Ref457730460"/>
      <w:bookmarkStart w:id="9" w:name="_Ref450735844"/>
      <w:bookmarkStart w:id="10" w:name="_Ref450342757"/>
      <w:r w:rsidR="002F77EB" w:rsidRPr="005D74B7">
        <w:rPr>
          <w:rFonts w:hint="eastAsia"/>
        </w:rPr>
        <w:tab/>
      </w:r>
    </w:p>
    <w:p w14:paraId="17528FE0" w14:textId="19072FC2" w:rsidR="000053BC" w:rsidRDefault="000053BC" w:rsidP="000053BC">
      <w:pPr>
        <w:pStyle w:val="ListParagraph"/>
        <w:numPr>
          <w:ilvl w:val="0"/>
          <w:numId w:val="2"/>
        </w:numPr>
        <w:rPr>
          <w:rFonts w:ascii="Times New Roman" w:hAnsi="Times New Roman"/>
          <w:sz w:val="20"/>
          <w:szCs w:val="20"/>
        </w:rPr>
      </w:pPr>
      <w:bookmarkStart w:id="11" w:name="_Ref461383190"/>
      <w:r>
        <w:rPr>
          <w:rFonts w:ascii="Times New Roman" w:hAnsi="Times New Roman"/>
          <w:sz w:val="20"/>
          <w:szCs w:val="20"/>
        </w:rPr>
        <w:t>Chairman’s notes, 3GPP RAN1#</w:t>
      </w:r>
      <w:r w:rsidR="00581E07">
        <w:rPr>
          <w:rFonts w:ascii="Times New Roman" w:hAnsi="Times New Roman"/>
          <w:sz w:val="20"/>
          <w:szCs w:val="20"/>
        </w:rPr>
        <w:t>10</w:t>
      </w:r>
      <w:r w:rsidR="00327726">
        <w:rPr>
          <w:rFonts w:ascii="Times New Roman" w:hAnsi="Times New Roman"/>
          <w:sz w:val="20"/>
          <w:szCs w:val="20"/>
        </w:rPr>
        <w:t>6</w:t>
      </w:r>
      <w:r w:rsidR="00913BD0">
        <w:rPr>
          <w:rFonts w:ascii="Times New Roman" w:hAnsi="Times New Roman"/>
          <w:sz w:val="20"/>
          <w:szCs w:val="20"/>
        </w:rPr>
        <w:t>bis-</w:t>
      </w:r>
      <w:r w:rsidR="00581E07">
        <w:rPr>
          <w:rFonts w:ascii="Times New Roman" w:hAnsi="Times New Roman"/>
          <w:sz w:val="20"/>
          <w:szCs w:val="20"/>
        </w:rPr>
        <w:t>e</w:t>
      </w:r>
      <w:r>
        <w:rPr>
          <w:rFonts w:ascii="Times New Roman" w:hAnsi="Times New Roman"/>
          <w:sz w:val="20"/>
          <w:szCs w:val="20"/>
        </w:rPr>
        <w:t>.</w:t>
      </w:r>
    </w:p>
    <w:bookmarkEnd w:id="8"/>
    <w:bookmarkEnd w:id="9"/>
    <w:bookmarkEnd w:id="10"/>
    <w:bookmarkEnd w:id="11"/>
    <w:p w14:paraId="45D5CA0F" w14:textId="77777777" w:rsidR="00CE53DF" w:rsidRDefault="00CE53DF" w:rsidP="00F725CD">
      <w:pPr>
        <w:pStyle w:val="B1"/>
        <w:ind w:left="0" w:firstLine="0"/>
      </w:pPr>
    </w:p>
    <w:sectPr w:rsidR="00CE53DF"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EFED8" w14:textId="77777777" w:rsidR="003308F9" w:rsidRDefault="003308F9">
      <w:r>
        <w:separator/>
      </w:r>
    </w:p>
  </w:endnote>
  <w:endnote w:type="continuationSeparator" w:id="0">
    <w:p w14:paraId="2374B5D2" w14:textId="77777777" w:rsidR="003308F9" w:rsidRDefault="003308F9">
      <w:r>
        <w:continuationSeparator/>
      </w:r>
    </w:p>
  </w:endnote>
  <w:endnote w:type="continuationNotice" w:id="1">
    <w:p w14:paraId="14271973" w14:textId="77777777" w:rsidR="003308F9" w:rsidRDefault="00330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74582" w14:textId="77777777" w:rsidR="003308F9" w:rsidRDefault="003308F9">
      <w:r>
        <w:separator/>
      </w:r>
    </w:p>
  </w:footnote>
  <w:footnote w:type="continuationSeparator" w:id="0">
    <w:p w14:paraId="2269A50E" w14:textId="77777777" w:rsidR="003308F9" w:rsidRDefault="003308F9">
      <w:r>
        <w:continuationSeparator/>
      </w:r>
    </w:p>
  </w:footnote>
  <w:footnote w:type="continuationNotice" w:id="1">
    <w:p w14:paraId="424B9AF0" w14:textId="77777777" w:rsidR="003308F9" w:rsidRDefault="003308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7322C53"/>
    <w:multiLevelType w:val="hybridMultilevel"/>
    <w:tmpl w:val="5AD4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4B0E66"/>
    <w:multiLevelType w:val="hybridMultilevel"/>
    <w:tmpl w:val="A8CE6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1" w15:restartNumberingAfterBreak="0">
    <w:nsid w:val="30BA7C6C"/>
    <w:multiLevelType w:val="hybridMultilevel"/>
    <w:tmpl w:val="0AEE9616"/>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2" w15:restartNumberingAfterBreak="0">
    <w:nsid w:val="31B415BA"/>
    <w:multiLevelType w:val="hybridMultilevel"/>
    <w:tmpl w:val="C4D22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97542C"/>
    <w:multiLevelType w:val="hybridMultilevel"/>
    <w:tmpl w:val="E4006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29" w15:restartNumberingAfterBreak="0">
    <w:nsid w:val="5D5E2EA9"/>
    <w:multiLevelType w:val="hybridMultilevel"/>
    <w:tmpl w:val="392EF3D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73F0F"/>
    <w:multiLevelType w:val="hybridMultilevel"/>
    <w:tmpl w:val="AA507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430E3C"/>
    <w:multiLevelType w:val="hybridMultilevel"/>
    <w:tmpl w:val="EE98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0"/>
  </w:num>
  <w:num w:numId="3">
    <w:abstractNumId w:val="2"/>
  </w:num>
  <w:num w:numId="4">
    <w:abstractNumId w:val="15"/>
  </w:num>
  <w:num w:numId="5">
    <w:abstractNumId w:val="9"/>
  </w:num>
  <w:num w:numId="6">
    <w:abstractNumId w:val="25"/>
  </w:num>
  <w:num w:numId="7">
    <w:abstractNumId w:val="36"/>
  </w:num>
  <w:num w:numId="8">
    <w:abstractNumId w:val="26"/>
  </w:num>
  <w:num w:numId="9">
    <w:abstractNumId w:val="23"/>
  </w:num>
  <w:num w:numId="10">
    <w:abstractNumId w:val="35"/>
  </w:num>
  <w:num w:numId="11">
    <w:abstractNumId w:val="20"/>
  </w:num>
  <w:num w:numId="12">
    <w:abstractNumId w:val="30"/>
  </w:num>
  <w:num w:numId="13">
    <w:abstractNumId w:val="24"/>
  </w:num>
  <w:num w:numId="14">
    <w:abstractNumId w:val="8"/>
  </w:num>
  <w:num w:numId="15">
    <w:abstractNumId w:val="31"/>
  </w:num>
  <w:num w:numId="16">
    <w:abstractNumId w:val="22"/>
  </w:num>
  <w:num w:numId="17">
    <w:abstractNumId w:val="19"/>
  </w:num>
  <w:num w:numId="18">
    <w:abstractNumId w:val="13"/>
  </w:num>
  <w:num w:numId="19">
    <w:abstractNumId w:val="14"/>
  </w:num>
  <w:num w:numId="20">
    <w:abstractNumId w:val="28"/>
  </w:num>
  <w:num w:numId="21">
    <w:abstractNumId w:val="34"/>
  </w:num>
  <w:num w:numId="22">
    <w:abstractNumId w:val="5"/>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6"/>
  </w:num>
  <w:num w:numId="26">
    <w:abstractNumId w:val="33"/>
  </w:num>
  <w:num w:numId="27">
    <w:abstractNumId w:val="33"/>
  </w:num>
  <w:num w:numId="28">
    <w:abstractNumId w:val="4"/>
  </w:num>
  <w:num w:numId="29">
    <w:abstractNumId w:val="18"/>
  </w:num>
  <w:num w:numId="30">
    <w:abstractNumId w:val="3"/>
  </w:num>
  <w:num w:numId="31">
    <w:abstractNumId w:val="17"/>
  </w:num>
  <w:num w:numId="32">
    <w:abstractNumId w:val="27"/>
  </w:num>
  <w:num w:numId="33">
    <w:abstractNumId w:val="10"/>
  </w:num>
  <w:num w:numId="34">
    <w:abstractNumId w:val="1"/>
  </w:num>
  <w:num w:numId="35">
    <w:abstractNumId w:val="21"/>
  </w:num>
  <w:num w:numId="36">
    <w:abstractNumId w:val="29"/>
  </w:num>
  <w:num w:numId="37">
    <w:abstractNumId w:val="11"/>
  </w:num>
  <w:num w:numId="38">
    <w:abstractNumId w:val="12"/>
  </w:num>
  <w:num w:numId="39">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8DE"/>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60D3"/>
    <w:rsid w:val="000162B2"/>
    <w:rsid w:val="0001645D"/>
    <w:rsid w:val="000164BB"/>
    <w:rsid w:val="00016512"/>
    <w:rsid w:val="000167A6"/>
    <w:rsid w:val="000167BC"/>
    <w:rsid w:val="00016CF6"/>
    <w:rsid w:val="00016DCE"/>
    <w:rsid w:val="00017309"/>
    <w:rsid w:val="0002002A"/>
    <w:rsid w:val="000205C1"/>
    <w:rsid w:val="00020659"/>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40B"/>
    <w:rsid w:val="00035464"/>
    <w:rsid w:val="00035574"/>
    <w:rsid w:val="00035B0B"/>
    <w:rsid w:val="00036199"/>
    <w:rsid w:val="000361C2"/>
    <w:rsid w:val="000365A2"/>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DF9"/>
    <w:rsid w:val="00057F68"/>
    <w:rsid w:val="00057F6C"/>
    <w:rsid w:val="00060426"/>
    <w:rsid w:val="00060586"/>
    <w:rsid w:val="0006090A"/>
    <w:rsid w:val="00060E4F"/>
    <w:rsid w:val="00060FDB"/>
    <w:rsid w:val="000612C5"/>
    <w:rsid w:val="000613C1"/>
    <w:rsid w:val="000616E1"/>
    <w:rsid w:val="00061BDC"/>
    <w:rsid w:val="00061CFF"/>
    <w:rsid w:val="00061D2A"/>
    <w:rsid w:val="000621A9"/>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5016"/>
    <w:rsid w:val="00065031"/>
    <w:rsid w:val="00065439"/>
    <w:rsid w:val="00065441"/>
    <w:rsid w:val="0006549C"/>
    <w:rsid w:val="000659DD"/>
    <w:rsid w:val="00065D64"/>
    <w:rsid w:val="000667D1"/>
    <w:rsid w:val="00066D84"/>
    <w:rsid w:val="00066EDB"/>
    <w:rsid w:val="00067087"/>
    <w:rsid w:val="0006710B"/>
    <w:rsid w:val="0006739D"/>
    <w:rsid w:val="0006777C"/>
    <w:rsid w:val="00067B4A"/>
    <w:rsid w:val="00067FE2"/>
    <w:rsid w:val="00070192"/>
    <w:rsid w:val="00070A6C"/>
    <w:rsid w:val="00070AB0"/>
    <w:rsid w:val="0007118F"/>
    <w:rsid w:val="000715CE"/>
    <w:rsid w:val="0007162A"/>
    <w:rsid w:val="000716E3"/>
    <w:rsid w:val="000716FB"/>
    <w:rsid w:val="00071740"/>
    <w:rsid w:val="000719A2"/>
    <w:rsid w:val="0007214F"/>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F03"/>
    <w:rsid w:val="000875E7"/>
    <w:rsid w:val="0008760B"/>
    <w:rsid w:val="0008782D"/>
    <w:rsid w:val="00087E29"/>
    <w:rsid w:val="0009037D"/>
    <w:rsid w:val="00090394"/>
    <w:rsid w:val="000903DC"/>
    <w:rsid w:val="00090573"/>
    <w:rsid w:val="00090779"/>
    <w:rsid w:val="00090ED2"/>
    <w:rsid w:val="00090F19"/>
    <w:rsid w:val="00091749"/>
    <w:rsid w:val="00091F33"/>
    <w:rsid w:val="000921E3"/>
    <w:rsid w:val="00092820"/>
    <w:rsid w:val="000928FD"/>
    <w:rsid w:val="00092A3D"/>
    <w:rsid w:val="00092A79"/>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45A"/>
    <w:rsid w:val="000979F0"/>
    <w:rsid w:val="00097AE8"/>
    <w:rsid w:val="000A0062"/>
    <w:rsid w:val="000A02DC"/>
    <w:rsid w:val="000A0615"/>
    <w:rsid w:val="000A09A2"/>
    <w:rsid w:val="000A0A15"/>
    <w:rsid w:val="000A0CA1"/>
    <w:rsid w:val="000A0E99"/>
    <w:rsid w:val="000A0F42"/>
    <w:rsid w:val="000A1AD3"/>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723"/>
    <w:rsid w:val="000A6788"/>
    <w:rsid w:val="000A68A9"/>
    <w:rsid w:val="000A6AC6"/>
    <w:rsid w:val="000A6CFE"/>
    <w:rsid w:val="000A6F12"/>
    <w:rsid w:val="000A7BEA"/>
    <w:rsid w:val="000A7C88"/>
    <w:rsid w:val="000A7C8D"/>
    <w:rsid w:val="000B02C2"/>
    <w:rsid w:val="000B081C"/>
    <w:rsid w:val="000B0E8D"/>
    <w:rsid w:val="000B10AB"/>
    <w:rsid w:val="000B10E2"/>
    <w:rsid w:val="000B130E"/>
    <w:rsid w:val="000B1585"/>
    <w:rsid w:val="000B1CD3"/>
    <w:rsid w:val="000B2335"/>
    <w:rsid w:val="000B256B"/>
    <w:rsid w:val="000B271B"/>
    <w:rsid w:val="000B2EE5"/>
    <w:rsid w:val="000B32D4"/>
    <w:rsid w:val="000B38DA"/>
    <w:rsid w:val="000B3F37"/>
    <w:rsid w:val="000B40C8"/>
    <w:rsid w:val="000B4788"/>
    <w:rsid w:val="000B49D7"/>
    <w:rsid w:val="000B4FD5"/>
    <w:rsid w:val="000B546F"/>
    <w:rsid w:val="000B5E79"/>
    <w:rsid w:val="000B6030"/>
    <w:rsid w:val="000B65BE"/>
    <w:rsid w:val="000B68D5"/>
    <w:rsid w:val="000B6A84"/>
    <w:rsid w:val="000B6BDF"/>
    <w:rsid w:val="000B6F48"/>
    <w:rsid w:val="000B71B6"/>
    <w:rsid w:val="000B7B2B"/>
    <w:rsid w:val="000B7D5E"/>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B60"/>
    <w:rsid w:val="000D206C"/>
    <w:rsid w:val="000D2185"/>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299A"/>
    <w:rsid w:val="000E3075"/>
    <w:rsid w:val="000E31F0"/>
    <w:rsid w:val="000E331F"/>
    <w:rsid w:val="000E3358"/>
    <w:rsid w:val="000E38ED"/>
    <w:rsid w:val="000E3E8F"/>
    <w:rsid w:val="000E3F84"/>
    <w:rsid w:val="000E40C3"/>
    <w:rsid w:val="000E4C9B"/>
    <w:rsid w:val="000E4D01"/>
    <w:rsid w:val="000E52BF"/>
    <w:rsid w:val="000E5830"/>
    <w:rsid w:val="000E5A2C"/>
    <w:rsid w:val="000E5C4E"/>
    <w:rsid w:val="000E5CA5"/>
    <w:rsid w:val="000E5E3A"/>
    <w:rsid w:val="000E6576"/>
    <w:rsid w:val="000E65A7"/>
    <w:rsid w:val="000E6635"/>
    <w:rsid w:val="000E6BAF"/>
    <w:rsid w:val="000E6EED"/>
    <w:rsid w:val="000E6F62"/>
    <w:rsid w:val="000E798F"/>
    <w:rsid w:val="000E7F51"/>
    <w:rsid w:val="000E7FC1"/>
    <w:rsid w:val="000F00D8"/>
    <w:rsid w:val="000F02FE"/>
    <w:rsid w:val="000F0786"/>
    <w:rsid w:val="000F095B"/>
    <w:rsid w:val="000F0C8B"/>
    <w:rsid w:val="000F13C4"/>
    <w:rsid w:val="000F13D7"/>
    <w:rsid w:val="000F17E4"/>
    <w:rsid w:val="000F1878"/>
    <w:rsid w:val="000F1AD6"/>
    <w:rsid w:val="000F1CF3"/>
    <w:rsid w:val="000F1F98"/>
    <w:rsid w:val="000F20CD"/>
    <w:rsid w:val="000F2247"/>
    <w:rsid w:val="000F2965"/>
    <w:rsid w:val="000F2D99"/>
    <w:rsid w:val="000F34C7"/>
    <w:rsid w:val="000F3AFD"/>
    <w:rsid w:val="000F3B40"/>
    <w:rsid w:val="000F3E08"/>
    <w:rsid w:val="000F3F2F"/>
    <w:rsid w:val="000F42EA"/>
    <w:rsid w:val="000F46BB"/>
    <w:rsid w:val="000F4CAF"/>
    <w:rsid w:val="000F4D2F"/>
    <w:rsid w:val="000F4F44"/>
    <w:rsid w:val="000F53CB"/>
    <w:rsid w:val="000F53FC"/>
    <w:rsid w:val="000F6799"/>
    <w:rsid w:val="000F6881"/>
    <w:rsid w:val="000F69E3"/>
    <w:rsid w:val="000F69FD"/>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08D"/>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58DA"/>
    <w:rsid w:val="00115AA8"/>
    <w:rsid w:val="00116339"/>
    <w:rsid w:val="00116420"/>
    <w:rsid w:val="00116A2D"/>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727"/>
    <w:rsid w:val="00122837"/>
    <w:rsid w:val="00122842"/>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A8A"/>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B5E"/>
    <w:rsid w:val="00165C3C"/>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9E1"/>
    <w:rsid w:val="00172B61"/>
    <w:rsid w:val="00172C20"/>
    <w:rsid w:val="001738A5"/>
    <w:rsid w:val="00173A00"/>
    <w:rsid w:val="00173A01"/>
    <w:rsid w:val="00173AC9"/>
    <w:rsid w:val="00173D38"/>
    <w:rsid w:val="00174CD6"/>
    <w:rsid w:val="00174DDB"/>
    <w:rsid w:val="00175009"/>
    <w:rsid w:val="001752EC"/>
    <w:rsid w:val="00175355"/>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6D"/>
    <w:rsid w:val="00182FBF"/>
    <w:rsid w:val="001836DF"/>
    <w:rsid w:val="00183CB7"/>
    <w:rsid w:val="00183CC6"/>
    <w:rsid w:val="00183F11"/>
    <w:rsid w:val="001840F5"/>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B90"/>
    <w:rsid w:val="00196C9F"/>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50B"/>
    <w:rsid w:val="001A1A38"/>
    <w:rsid w:val="001A26B0"/>
    <w:rsid w:val="001A2939"/>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308"/>
    <w:rsid w:val="001A541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306F"/>
    <w:rsid w:val="001B35C1"/>
    <w:rsid w:val="001B3754"/>
    <w:rsid w:val="001B3A10"/>
    <w:rsid w:val="001B42CB"/>
    <w:rsid w:val="001B4371"/>
    <w:rsid w:val="001B4F61"/>
    <w:rsid w:val="001B5208"/>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0EE"/>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704"/>
    <w:rsid w:val="001E4FCB"/>
    <w:rsid w:val="001E5776"/>
    <w:rsid w:val="001E5BB2"/>
    <w:rsid w:val="001E5D1F"/>
    <w:rsid w:val="001E6313"/>
    <w:rsid w:val="001E63F5"/>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043"/>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0F94"/>
    <w:rsid w:val="00211042"/>
    <w:rsid w:val="00211345"/>
    <w:rsid w:val="002114FA"/>
    <w:rsid w:val="00211C62"/>
    <w:rsid w:val="00211D31"/>
    <w:rsid w:val="00211DD9"/>
    <w:rsid w:val="0021212F"/>
    <w:rsid w:val="00212816"/>
    <w:rsid w:val="002130BD"/>
    <w:rsid w:val="002132FE"/>
    <w:rsid w:val="00213683"/>
    <w:rsid w:val="00213851"/>
    <w:rsid w:val="0021408D"/>
    <w:rsid w:val="00214B17"/>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F5E"/>
    <w:rsid w:val="00251F78"/>
    <w:rsid w:val="0025204B"/>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512"/>
    <w:rsid w:val="002777E4"/>
    <w:rsid w:val="00277E66"/>
    <w:rsid w:val="002801E2"/>
    <w:rsid w:val="00280612"/>
    <w:rsid w:val="0028073A"/>
    <w:rsid w:val="00280960"/>
    <w:rsid w:val="002814E5"/>
    <w:rsid w:val="00281556"/>
    <w:rsid w:val="0028164E"/>
    <w:rsid w:val="0028168F"/>
    <w:rsid w:val="00281F6B"/>
    <w:rsid w:val="002823A9"/>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0DA1"/>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61"/>
    <w:rsid w:val="002C2E8A"/>
    <w:rsid w:val="002C2FCD"/>
    <w:rsid w:val="002C3A4E"/>
    <w:rsid w:val="002C3AE4"/>
    <w:rsid w:val="002C3E89"/>
    <w:rsid w:val="002C42AA"/>
    <w:rsid w:val="002C434F"/>
    <w:rsid w:val="002C4AF6"/>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968"/>
    <w:rsid w:val="002D425A"/>
    <w:rsid w:val="002D4314"/>
    <w:rsid w:val="002D43E6"/>
    <w:rsid w:val="002D4A54"/>
    <w:rsid w:val="002D4E37"/>
    <w:rsid w:val="002D4E9C"/>
    <w:rsid w:val="002D52E0"/>
    <w:rsid w:val="002D5DEA"/>
    <w:rsid w:val="002D5F4F"/>
    <w:rsid w:val="002D6127"/>
    <w:rsid w:val="002D61BE"/>
    <w:rsid w:val="002D61F0"/>
    <w:rsid w:val="002D6A51"/>
    <w:rsid w:val="002D6E49"/>
    <w:rsid w:val="002D6F01"/>
    <w:rsid w:val="002D7235"/>
    <w:rsid w:val="002D76E8"/>
    <w:rsid w:val="002E0595"/>
    <w:rsid w:val="002E0E94"/>
    <w:rsid w:val="002E11D5"/>
    <w:rsid w:val="002E14D2"/>
    <w:rsid w:val="002E15A5"/>
    <w:rsid w:val="002E16BC"/>
    <w:rsid w:val="002E1F0A"/>
    <w:rsid w:val="002E2122"/>
    <w:rsid w:val="002E2377"/>
    <w:rsid w:val="002E25D2"/>
    <w:rsid w:val="002E2738"/>
    <w:rsid w:val="002E2923"/>
    <w:rsid w:val="002E29C8"/>
    <w:rsid w:val="002E2A76"/>
    <w:rsid w:val="002E2E5A"/>
    <w:rsid w:val="002E306D"/>
    <w:rsid w:val="002E3653"/>
    <w:rsid w:val="002E38B7"/>
    <w:rsid w:val="002E3EF8"/>
    <w:rsid w:val="002E4301"/>
    <w:rsid w:val="002E5863"/>
    <w:rsid w:val="002E58E1"/>
    <w:rsid w:val="002E5BDD"/>
    <w:rsid w:val="002E5C55"/>
    <w:rsid w:val="002E5C56"/>
    <w:rsid w:val="002E5D70"/>
    <w:rsid w:val="002E5D86"/>
    <w:rsid w:val="002E5DD7"/>
    <w:rsid w:val="002E6809"/>
    <w:rsid w:val="002E76A7"/>
    <w:rsid w:val="002F0045"/>
    <w:rsid w:val="002F00F0"/>
    <w:rsid w:val="002F025B"/>
    <w:rsid w:val="002F0684"/>
    <w:rsid w:val="002F088F"/>
    <w:rsid w:val="002F09C0"/>
    <w:rsid w:val="002F0ADB"/>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43C8"/>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765"/>
    <w:rsid w:val="003137A0"/>
    <w:rsid w:val="00313BC1"/>
    <w:rsid w:val="00313C4F"/>
    <w:rsid w:val="003141C2"/>
    <w:rsid w:val="003147A6"/>
    <w:rsid w:val="00314CBB"/>
    <w:rsid w:val="00314E09"/>
    <w:rsid w:val="00314EEC"/>
    <w:rsid w:val="0031599D"/>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BE1"/>
    <w:rsid w:val="00326E89"/>
    <w:rsid w:val="0032717F"/>
    <w:rsid w:val="003271E3"/>
    <w:rsid w:val="003272D0"/>
    <w:rsid w:val="003273DE"/>
    <w:rsid w:val="00327726"/>
    <w:rsid w:val="003278C7"/>
    <w:rsid w:val="0032793B"/>
    <w:rsid w:val="00327AEA"/>
    <w:rsid w:val="00327D99"/>
    <w:rsid w:val="00327FA5"/>
    <w:rsid w:val="003308C4"/>
    <w:rsid w:val="003308F9"/>
    <w:rsid w:val="00330C30"/>
    <w:rsid w:val="00330C4D"/>
    <w:rsid w:val="00330D27"/>
    <w:rsid w:val="00330DE8"/>
    <w:rsid w:val="00330E01"/>
    <w:rsid w:val="003313F7"/>
    <w:rsid w:val="00332123"/>
    <w:rsid w:val="003321C3"/>
    <w:rsid w:val="00332962"/>
    <w:rsid w:val="00332C7A"/>
    <w:rsid w:val="003330B1"/>
    <w:rsid w:val="00333AEC"/>
    <w:rsid w:val="003341B1"/>
    <w:rsid w:val="00334901"/>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210"/>
    <w:rsid w:val="00337B29"/>
    <w:rsid w:val="00337C71"/>
    <w:rsid w:val="00340CC6"/>
    <w:rsid w:val="00340CC9"/>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50BC"/>
    <w:rsid w:val="0034511B"/>
    <w:rsid w:val="00346220"/>
    <w:rsid w:val="003464A6"/>
    <w:rsid w:val="0034714B"/>
    <w:rsid w:val="003473C7"/>
    <w:rsid w:val="0034745C"/>
    <w:rsid w:val="003474CD"/>
    <w:rsid w:val="003479B6"/>
    <w:rsid w:val="00347EEB"/>
    <w:rsid w:val="0035025F"/>
    <w:rsid w:val="0035041A"/>
    <w:rsid w:val="003505AD"/>
    <w:rsid w:val="00350631"/>
    <w:rsid w:val="00350C86"/>
    <w:rsid w:val="00350EE7"/>
    <w:rsid w:val="00351439"/>
    <w:rsid w:val="0035180B"/>
    <w:rsid w:val="00351C86"/>
    <w:rsid w:val="00351C98"/>
    <w:rsid w:val="00351D09"/>
    <w:rsid w:val="00352043"/>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57E08"/>
    <w:rsid w:val="003604DB"/>
    <w:rsid w:val="00360BC6"/>
    <w:rsid w:val="00360D71"/>
    <w:rsid w:val="00360E2B"/>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E7D"/>
    <w:rsid w:val="003838F1"/>
    <w:rsid w:val="00383CB5"/>
    <w:rsid w:val="00383D4B"/>
    <w:rsid w:val="00383DDB"/>
    <w:rsid w:val="00383F84"/>
    <w:rsid w:val="003842A8"/>
    <w:rsid w:val="00384747"/>
    <w:rsid w:val="003848D9"/>
    <w:rsid w:val="00384BC0"/>
    <w:rsid w:val="00384EBC"/>
    <w:rsid w:val="003852CC"/>
    <w:rsid w:val="003853F0"/>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5D71"/>
    <w:rsid w:val="0039610F"/>
    <w:rsid w:val="003962EC"/>
    <w:rsid w:val="00396484"/>
    <w:rsid w:val="003965AE"/>
    <w:rsid w:val="0039665F"/>
    <w:rsid w:val="00396674"/>
    <w:rsid w:val="00396785"/>
    <w:rsid w:val="00396BBB"/>
    <w:rsid w:val="00397292"/>
    <w:rsid w:val="003976DD"/>
    <w:rsid w:val="003978B8"/>
    <w:rsid w:val="00397AD4"/>
    <w:rsid w:val="00397C89"/>
    <w:rsid w:val="00397E2F"/>
    <w:rsid w:val="003A0311"/>
    <w:rsid w:val="003A0591"/>
    <w:rsid w:val="003A0736"/>
    <w:rsid w:val="003A09D3"/>
    <w:rsid w:val="003A0CD4"/>
    <w:rsid w:val="003A0EB2"/>
    <w:rsid w:val="003A1009"/>
    <w:rsid w:val="003A1135"/>
    <w:rsid w:val="003A1341"/>
    <w:rsid w:val="003A17BA"/>
    <w:rsid w:val="003A19E0"/>
    <w:rsid w:val="003A1B5C"/>
    <w:rsid w:val="003A1B67"/>
    <w:rsid w:val="003A1B83"/>
    <w:rsid w:val="003A1DD5"/>
    <w:rsid w:val="003A2019"/>
    <w:rsid w:val="003A282E"/>
    <w:rsid w:val="003A29C1"/>
    <w:rsid w:val="003A2D39"/>
    <w:rsid w:val="003A2FE7"/>
    <w:rsid w:val="003A349E"/>
    <w:rsid w:val="003A3514"/>
    <w:rsid w:val="003A38AC"/>
    <w:rsid w:val="003A42BB"/>
    <w:rsid w:val="003A44AA"/>
    <w:rsid w:val="003A45FB"/>
    <w:rsid w:val="003A48FC"/>
    <w:rsid w:val="003A4E82"/>
    <w:rsid w:val="003A4EFB"/>
    <w:rsid w:val="003A4F95"/>
    <w:rsid w:val="003A523B"/>
    <w:rsid w:val="003A5865"/>
    <w:rsid w:val="003A590E"/>
    <w:rsid w:val="003A5A1D"/>
    <w:rsid w:val="003A6274"/>
    <w:rsid w:val="003A6330"/>
    <w:rsid w:val="003A6619"/>
    <w:rsid w:val="003A6771"/>
    <w:rsid w:val="003A6874"/>
    <w:rsid w:val="003A6CC0"/>
    <w:rsid w:val="003A71E1"/>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265"/>
    <w:rsid w:val="003C1A48"/>
    <w:rsid w:val="003C2C9D"/>
    <w:rsid w:val="003C2DCF"/>
    <w:rsid w:val="003C3999"/>
    <w:rsid w:val="003C3B73"/>
    <w:rsid w:val="003C3D6E"/>
    <w:rsid w:val="003C3F8B"/>
    <w:rsid w:val="003C4135"/>
    <w:rsid w:val="003C4213"/>
    <w:rsid w:val="003C4250"/>
    <w:rsid w:val="003C44DB"/>
    <w:rsid w:val="003C499A"/>
    <w:rsid w:val="003C4B2B"/>
    <w:rsid w:val="003C4F25"/>
    <w:rsid w:val="003C5139"/>
    <w:rsid w:val="003C5888"/>
    <w:rsid w:val="003C62BB"/>
    <w:rsid w:val="003C64CD"/>
    <w:rsid w:val="003C6580"/>
    <w:rsid w:val="003C6606"/>
    <w:rsid w:val="003C6609"/>
    <w:rsid w:val="003C6657"/>
    <w:rsid w:val="003C692D"/>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C64"/>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D98"/>
    <w:rsid w:val="003E6289"/>
    <w:rsid w:val="003E64F6"/>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369"/>
    <w:rsid w:val="00413F01"/>
    <w:rsid w:val="00413F28"/>
    <w:rsid w:val="00413F76"/>
    <w:rsid w:val="004145AE"/>
    <w:rsid w:val="004147F4"/>
    <w:rsid w:val="0041482B"/>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13C2"/>
    <w:rsid w:val="004213E8"/>
    <w:rsid w:val="0042156E"/>
    <w:rsid w:val="00421AB3"/>
    <w:rsid w:val="00421D1C"/>
    <w:rsid w:val="004222BF"/>
    <w:rsid w:val="004223C5"/>
    <w:rsid w:val="00422A01"/>
    <w:rsid w:val="00422D62"/>
    <w:rsid w:val="00422DB5"/>
    <w:rsid w:val="004232D4"/>
    <w:rsid w:val="00423326"/>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C46"/>
    <w:rsid w:val="00430D20"/>
    <w:rsid w:val="00430D65"/>
    <w:rsid w:val="00430DE1"/>
    <w:rsid w:val="00431149"/>
    <w:rsid w:val="00431294"/>
    <w:rsid w:val="004316C1"/>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7"/>
    <w:rsid w:val="0043614E"/>
    <w:rsid w:val="00436696"/>
    <w:rsid w:val="00436A3B"/>
    <w:rsid w:val="00436B50"/>
    <w:rsid w:val="00436C54"/>
    <w:rsid w:val="00436D7C"/>
    <w:rsid w:val="00437077"/>
    <w:rsid w:val="004371AB"/>
    <w:rsid w:val="00437563"/>
    <w:rsid w:val="00437895"/>
    <w:rsid w:val="004378D0"/>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586"/>
    <w:rsid w:val="004435E2"/>
    <w:rsid w:val="004439AB"/>
    <w:rsid w:val="00443A48"/>
    <w:rsid w:val="00443A73"/>
    <w:rsid w:val="00443C38"/>
    <w:rsid w:val="00443F92"/>
    <w:rsid w:val="004442A7"/>
    <w:rsid w:val="00444901"/>
    <w:rsid w:val="00444934"/>
    <w:rsid w:val="00444F5E"/>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50643"/>
    <w:rsid w:val="00450652"/>
    <w:rsid w:val="00450778"/>
    <w:rsid w:val="00450D3B"/>
    <w:rsid w:val="0045129E"/>
    <w:rsid w:val="0045146F"/>
    <w:rsid w:val="0045169D"/>
    <w:rsid w:val="004518D5"/>
    <w:rsid w:val="00451B06"/>
    <w:rsid w:val="00451BEB"/>
    <w:rsid w:val="004520FE"/>
    <w:rsid w:val="0045224A"/>
    <w:rsid w:val="004527C0"/>
    <w:rsid w:val="00452E29"/>
    <w:rsid w:val="00453871"/>
    <w:rsid w:val="00453DEF"/>
    <w:rsid w:val="004540AC"/>
    <w:rsid w:val="004543E4"/>
    <w:rsid w:val="004548E5"/>
    <w:rsid w:val="00454ACD"/>
    <w:rsid w:val="00454F08"/>
    <w:rsid w:val="00454F85"/>
    <w:rsid w:val="00455105"/>
    <w:rsid w:val="00455E20"/>
    <w:rsid w:val="00456114"/>
    <w:rsid w:val="0045623E"/>
    <w:rsid w:val="004568E8"/>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400B"/>
    <w:rsid w:val="0046403E"/>
    <w:rsid w:val="004641A0"/>
    <w:rsid w:val="0046434B"/>
    <w:rsid w:val="00464A82"/>
    <w:rsid w:val="00464EE0"/>
    <w:rsid w:val="00465180"/>
    <w:rsid w:val="00465235"/>
    <w:rsid w:val="00465467"/>
    <w:rsid w:val="00465573"/>
    <w:rsid w:val="00465EB3"/>
    <w:rsid w:val="00466017"/>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4C13"/>
    <w:rsid w:val="00475260"/>
    <w:rsid w:val="0047539C"/>
    <w:rsid w:val="004753D8"/>
    <w:rsid w:val="004755D5"/>
    <w:rsid w:val="00475674"/>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406D"/>
    <w:rsid w:val="00484433"/>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D5"/>
    <w:rsid w:val="004D47A2"/>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D7968"/>
    <w:rsid w:val="004E0033"/>
    <w:rsid w:val="004E00F1"/>
    <w:rsid w:val="004E03BE"/>
    <w:rsid w:val="004E071E"/>
    <w:rsid w:val="004E0CD0"/>
    <w:rsid w:val="004E1260"/>
    <w:rsid w:val="004E1543"/>
    <w:rsid w:val="004E19E5"/>
    <w:rsid w:val="004E1CBB"/>
    <w:rsid w:val="004E1D07"/>
    <w:rsid w:val="004E209D"/>
    <w:rsid w:val="004E21D3"/>
    <w:rsid w:val="004E29BC"/>
    <w:rsid w:val="004E2E33"/>
    <w:rsid w:val="004E2F51"/>
    <w:rsid w:val="004E3579"/>
    <w:rsid w:val="004E3892"/>
    <w:rsid w:val="004E3B0E"/>
    <w:rsid w:val="004E3FD8"/>
    <w:rsid w:val="004E43EB"/>
    <w:rsid w:val="004E471C"/>
    <w:rsid w:val="004E4EF1"/>
    <w:rsid w:val="004E524E"/>
    <w:rsid w:val="004E53AE"/>
    <w:rsid w:val="004E5449"/>
    <w:rsid w:val="004E5710"/>
    <w:rsid w:val="004E5788"/>
    <w:rsid w:val="004E5C61"/>
    <w:rsid w:val="004E6158"/>
    <w:rsid w:val="004E6184"/>
    <w:rsid w:val="004E6463"/>
    <w:rsid w:val="004E65E9"/>
    <w:rsid w:val="004E686A"/>
    <w:rsid w:val="004E6CEA"/>
    <w:rsid w:val="004E6DF5"/>
    <w:rsid w:val="004E6F18"/>
    <w:rsid w:val="004E76A5"/>
    <w:rsid w:val="004E7B7F"/>
    <w:rsid w:val="004E7C85"/>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368"/>
    <w:rsid w:val="004F359A"/>
    <w:rsid w:val="004F3DD1"/>
    <w:rsid w:val="004F4208"/>
    <w:rsid w:val="004F4DB6"/>
    <w:rsid w:val="004F4DE3"/>
    <w:rsid w:val="004F4E53"/>
    <w:rsid w:val="004F504A"/>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CAF"/>
    <w:rsid w:val="00510037"/>
    <w:rsid w:val="00510374"/>
    <w:rsid w:val="00510444"/>
    <w:rsid w:val="00510598"/>
    <w:rsid w:val="005112D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5D8C"/>
    <w:rsid w:val="005562A7"/>
    <w:rsid w:val="00556680"/>
    <w:rsid w:val="005567BF"/>
    <w:rsid w:val="005569D2"/>
    <w:rsid w:val="00556E18"/>
    <w:rsid w:val="00557073"/>
    <w:rsid w:val="005570E7"/>
    <w:rsid w:val="0055718D"/>
    <w:rsid w:val="00557464"/>
    <w:rsid w:val="0055771C"/>
    <w:rsid w:val="00557A2C"/>
    <w:rsid w:val="00557CAB"/>
    <w:rsid w:val="00557D87"/>
    <w:rsid w:val="00557FB6"/>
    <w:rsid w:val="00560181"/>
    <w:rsid w:val="00560405"/>
    <w:rsid w:val="00560637"/>
    <w:rsid w:val="00560AC9"/>
    <w:rsid w:val="00560C2F"/>
    <w:rsid w:val="00560E36"/>
    <w:rsid w:val="00560E7E"/>
    <w:rsid w:val="00561250"/>
    <w:rsid w:val="0056134D"/>
    <w:rsid w:val="00561421"/>
    <w:rsid w:val="0056175F"/>
    <w:rsid w:val="00561A95"/>
    <w:rsid w:val="00561BF6"/>
    <w:rsid w:val="00562667"/>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41A"/>
    <w:rsid w:val="005658DD"/>
    <w:rsid w:val="0056595E"/>
    <w:rsid w:val="00565BF1"/>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C83"/>
    <w:rsid w:val="00571358"/>
    <w:rsid w:val="00571382"/>
    <w:rsid w:val="0057144F"/>
    <w:rsid w:val="005718B8"/>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40"/>
    <w:rsid w:val="00574D14"/>
    <w:rsid w:val="00574FDC"/>
    <w:rsid w:val="005753DB"/>
    <w:rsid w:val="005756BD"/>
    <w:rsid w:val="0057578C"/>
    <w:rsid w:val="00575D9C"/>
    <w:rsid w:val="005760C5"/>
    <w:rsid w:val="00576592"/>
    <w:rsid w:val="005766EA"/>
    <w:rsid w:val="00576A37"/>
    <w:rsid w:val="00576FC8"/>
    <w:rsid w:val="00577368"/>
    <w:rsid w:val="005773FF"/>
    <w:rsid w:val="0057747C"/>
    <w:rsid w:val="00577540"/>
    <w:rsid w:val="005777AC"/>
    <w:rsid w:val="005777E2"/>
    <w:rsid w:val="00577EB4"/>
    <w:rsid w:val="00580129"/>
    <w:rsid w:val="005805D7"/>
    <w:rsid w:val="0058080E"/>
    <w:rsid w:val="00580DF5"/>
    <w:rsid w:val="00581081"/>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320D"/>
    <w:rsid w:val="005A36DF"/>
    <w:rsid w:val="005A36E3"/>
    <w:rsid w:val="005A38A7"/>
    <w:rsid w:val="005A3A31"/>
    <w:rsid w:val="005A3A39"/>
    <w:rsid w:val="005A416C"/>
    <w:rsid w:val="005A467B"/>
    <w:rsid w:val="005A4971"/>
    <w:rsid w:val="005A4ACE"/>
    <w:rsid w:val="005A5487"/>
    <w:rsid w:val="005A588D"/>
    <w:rsid w:val="005A59CF"/>
    <w:rsid w:val="005A5B25"/>
    <w:rsid w:val="005A6223"/>
    <w:rsid w:val="005A682E"/>
    <w:rsid w:val="005A6A3A"/>
    <w:rsid w:val="005A6E87"/>
    <w:rsid w:val="005A7F72"/>
    <w:rsid w:val="005B0665"/>
    <w:rsid w:val="005B0A7D"/>
    <w:rsid w:val="005B0F18"/>
    <w:rsid w:val="005B105B"/>
    <w:rsid w:val="005B1197"/>
    <w:rsid w:val="005B152E"/>
    <w:rsid w:val="005B16CC"/>
    <w:rsid w:val="005B18BB"/>
    <w:rsid w:val="005B1970"/>
    <w:rsid w:val="005B1D24"/>
    <w:rsid w:val="005B25EE"/>
    <w:rsid w:val="005B26CB"/>
    <w:rsid w:val="005B2899"/>
    <w:rsid w:val="005B2DA2"/>
    <w:rsid w:val="005B2EB8"/>
    <w:rsid w:val="005B355C"/>
    <w:rsid w:val="005B3C7C"/>
    <w:rsid w:val="005B411A"/>
    <w:rsid w:val="005B433A"/>
    <w:rsid w:val="005B4911"/>
    <w:rsid w:val="005B4B9D"/>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0ED7"/>
    <w:rsid w:val="005C1225"/>
    <w:rsid w:val="005C132F"/>
    <w:rsid w:val="005C1752"/>
    <w:rsid w:val="005C1BF2"/>
    <w:rsid w:val="005C2144"/>
    <w:rsid w:val="005C247C"/>
    <w:rsid w:val="005C2557"/>
    <w:rsid w:val="005C2D32"/>
    <w:rsid w:val="005C33CA"/>
    <w:rsid w:val="005C376D"/>
    <w:rsid w:val="005C3BBA"/>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54F"/>
    <w:rsid w:val="005F46D9"/>
    <w:rsid w:val="005F47A8"/>
    <w:rsid w:val="005F4950"/>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CBC"/>
    <w:rsid w:val="006074B1"/>
    <w:rsid w:val="00607ADE"/>
    <w:rsid w:val="00607B14"/>
    <w:rsid w:val="00607E68"/>
    <w:rsid w:val="00610224"/>
    <w:rsid w:val="006102C6"/>
    <w:rsid w:val="006103F0"/>
    <w:rsid w:val="00610B78"/>
    <w:rsid w:val="00610F0A"/>
    <w:rsid w:val="00610FA4"/>
    <w:rsid w:val="006113A9"/>
    <w:rsid w:val="00611876"/>
    <w:rsid w:val="00611C82"/>
    <w:rsid w:val="006123BB"/>
    <w:rsid w:val="006125DB"/>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FF6"/>
    <w:rsid w:val="00620020"/>
    <w:rsid w:val="00620049"/>
    <w:rsid w:val="006201A2"/>
    <w:rsid w:val="006201CD"/>
    <w:rsid w:val="006201F0"/>
    <w:rsid w:val="006201F5"/>
    <w:rsid w:val="00620254"/>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1007"/>
    <w:rsid w:val="0063157C"/>
    <w:rsid w:val="00631826"/>
    <w:rsid w:val="00632170"/>
    <w:rsid w:val="006326BC"/>
    <w:rsid w:val="00632763"/>
    <w:rsid w:val="00632927"/>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7F"/>
    <w:rsid w:val="006401C6"/>
    <w:rsid w:val="00640207"/>
    <w:rsid w:val="00640222"/>
    <w:rsid w:val="006406A6"/>
    <w:rsid w:val="006409F3"/>
    <w:rsid w:val="00641061"/>
    <w:rsid w:val="006411DF"/>
    <w:rsid w:val="00641597"/>
    <w:rsid w:val="00641696"/>
    <w:rsid w:val="006418DB"/>
    <w:rsid w:val="006419ED"/>
    <w:rsid w:val="006427DE"/>
    <w:rsid w:val="00642C85"/>
    <w:rsid w:val="00642D10"/>
    <w:rsid w:val="00642E65"/>
    <w:rsid w:val="00643769"/>
    <w:rsid w:val="00643891"/>
    <w:rsid w:val="00643DCD"/>
    <w:rsid w:val="00644200"/>
    <w:rsid w:val="0064428B"/>
    <w:rsid w:val="00644511"/>
    <w:rsid w:val="00644736"/>
    <w:rsid w:val="0064486C"/>
    <w:rsid w:val="00644E60"/>
    <w:rsid w:val="00645190"/>
    <w:rsid w:val="00645ACC"/>
    <w:rsid w:val="00645C50"/>
    <w:rsid w:val="0064655B"/>
    <w:rsid w:val="006466B5"/>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090"/>
    <w:rsid w:val="00652599"/>
    <w:rsid w:val="006525E5"/>
    <w:rsid w:val="00652759"/>
    <w:rsid w:val="00652B31"/>
    <w:rsid w:val="00653217"/>
    <w:rsid w:val="00653273"/>
    <w:rsid w:val="00653FED"/>
    <w:rsid w:val="0065424F"/>
    <w:rsid w:val="006544F6"/>
    <w:rsid w:val="00654693"/>
    <w:rsid w:val="00654CA9"/>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BC"/>
    <w:rsid w:val="00673BDE"/>
    <w:rsid w:val="00673E47"/>
    <w:rsid w:val="00673EB7"/>
    <w:rsid w:val="00673FBF"/>
    <w:rsid w:val="006740F1"/>
    <w:rsid w:val="0067439E"/>
    <w:rsid w:val="00674460"/>
    <w:rsid w:val="00674ADF"/>
    <w:rsid w:val="0067510C"/>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53FF"/>
    <w:rsid w:val="00685610"/>
    <w:rsid w:val="00685725"/>
    <w:rsid w:val="00685731"/>
    <w:rsid w:val="00685834"/>
    <w:rsid w:val="00685D3B"/>
    <w:rsid w:val="00685DB7"/>
    <w:rsid w:val="00685DF0"/>
    <w:rsid w:val="00685E34"/>
    <w:rsid w:val="0068623E"/>
    <w:rsid w:val="00686366"/>
    <w:rsid w:val="0068653A"/>
    <w:rsid w:val="00686A14"/>
    <w:rsid w:val="00686D94"/>
    <w:rsid w:val="00686FAD"/>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A0D"/>
    <w:rsid w:val="00692BDC"/>
    <w:rsid w:val="00692D67"/>
    <w:rsid w:val="00693077"/>
    <w:rsid w:val="00693295"/>
    <w:rsid w:val="00693529"/>
    <w:rsid w:val="006935E1"/>
    <w:rsid w:val="00693A5C"/>
    <w:rsid w:val="00693F0A"/>
    <w:rsid w:val="0069447C"/>
    <w:rsid w:val="0069463D"/>
    <w:rsid w:val="006949AD"/>
    <w:rsid w:val="00694E1F"/>
    <w:rsid w:val="00694FDA"/>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924"/>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646"/>
    <w:rsid w:val="006E499F"/>
    <w:rsid w:val="006E512D"/>
    <w:rsid w:val="006E5477"/>
    <w:rsid w:val="006E554E"/>
    <w:rsid w:val="006E5AFE"/>
    <w:rsid w:val="006E62CA"/>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9C4"/>
    <w:rsid w:val="00702A4A"/>
    <w:rsid w:val="00702CD3"/>
    <w:rsid w:val="00702D52"/>
    <w:rsid w:val="00703100"/>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07FA5"/>
    <w:rsid w:val="007101EE"/>
    <w:rsid w:val="00710994"/>
    <w:rsid w:val="007109CD"/>
    <w:rsid w:val="00710A3E"/>
    <w:rsid w:val="00710A87"/>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A4F"/>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3858"/>
    <w:rsid w:val="00733A80"/>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1E0C"/>
    <w:rsid w:val="007420C9"/>
    <w:rsid w:val="00742695"/>
    <w:rsid w:val="00742A51"/>
    <w:rsid w:val="00743468"/>
    <w:rsid w:val="007436B1"/>
    <w:rsid w:val="007436D5"/>
    <w:rsid w:val="00743867"/>
    <w:rsid w:val="00743A81"/>
    <w:rsid w:val="00744055"/>
    <w:rsid w:val="0074443A"/>
    <w:rsid w:val="0074475B"/>
    <w:rsid w:val="00744CAC"/>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27A"/>
    <w:rsid w:val="00750377"/>
    <w:rsid w:val="0075038A"/>
    <w:rsid w:val="007503B7"/>
    <w:rsid w:val="0075076E"/>
    <w:rsid w:val="007509B9"/>
    <w:rsid w:val="007509F9"/>
    <w:rsid w:val="007513B4"/>
    <w:rsid w:val="00751DF7"/>
    <w:rsid w:val="00751F76"/>
    <w:rsid w:val="0075208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71"/>
    <w:rsid w:val="00760FF7"/>
    <w:rsid w:val="0076116A"/>
    <w:rsid w:val="007612AE"/>
    <w:rsid w:val="007613AF"/>
    <w:rsid w:val="0076145C"/>
    <w:rsid w:val="007619FB"/>
    <w:rsid w:val="00761A37"/>
    <w:rsid w:val="0076200C"/>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D15"/>
    <w:rsid w:val="00772DC3"/>
    <w:rsid w:val="007733C4"/>
    <w:rsid w:val="00773A6B"/>
    <w:rsid w:val="00773EC7"/>
    <w:rsid w:val="00773FBA"/>
    <w:rsid w:val="007743A1"/>
    <w:rsid w:val="007744EF"/>
    <w:rsid w:val="00775BAA"/>
    <w:rsid w:val="00775EFD"/>
    <w:rsid w:val="00775F11"/>
    <w:rsid w:val="00775F90"/>
    <w:rsid w:val="00776351"/>
    <w:rsid w:val="00776679"/>
    <w:rsid w:val="007768F2"/>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BFF"/>
    <w:rsid w:val="007A2D56"/>
    <w:rsid w:val="007A3000"/>
    <w:rsid w:val="007A32E9"/>
    <w:rsid w:val="007A3395"/>
    <w:rsid w:val="007A33B4"/>
    <w:rsid w:val="007A3505"/>
    <w:rsid w:val="007A3BF2"/>
    <w:rsid w:val="007A3D25"/>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68D"/>
    <w:rsid w:val="007F17C5"/>
    <w:rsid w:val="007F18C0"/>
    <w:rsid w:val="007F1E14"/>
    <w:rsid w:val="007F1FE4"/>
    <w:rsid w:val="007F2477"/>
    <w:rsid w:val="007F28F7"/>
    <w:rsid w:val="007F2BE3"/>
    <w:rsid w:val="007F2C1D"/>
    <w:rsid w:val="007F2D0B"/>
    <w:rsid w:val="007F2DBB"/>
    <w:rsid w:val="007F2ED4"/>
    <w:rsid w:val="007F33C5"/>
    <w:rsid w:val="007F3960"/>
    <w:rsid w:val="007F3A52"/>
    <w:rsid w:val="007F3FB0"/>
    <w:rsid w:val="007F43A9"/>
    <w:rsid w:val="007F4BF8"/>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E4"/>
    <w:rsid w:val="008237B2"/>
    <w:rsid w:val="00823B2A"/>
    <w:rsid w:val="00823F61"/>
    <w:rsid w:val="00824310"/>
    <w:rsid w:val="0082449E"/>
    <w:rsid w:val="0082454D"/>
    <w:rsid w:val="008247A4"/>
    <w:rsid w:val="008249FF"/>
    <w:rsid w:val="008251EC"/>
    <w:rsid w:val="00825511"/>
    <w:rsid w:val="00825693"/>
    <w:rsid w:val="00825CFC"/>
    <w:rsid w:val="00825EEF"/>
    <w:rsid w:val="0082618F"/>
    <w:rsid w:val="00826204"/>
    <w:rsid w:val="008263E0"/>
    <w:rsid w:val="00826B13"/>
    <w:rsid w:val="00826D90"/>
    <w:rsid w:val="00827015"/>
    <w:rsid w:val="00827109"/>
    <w:rsid w:val="008272E9"/>
    <w:rsid w:val="00827A41"/>
    <w:rsid w:val="00827A8C"/>
    <w:rsid w:val="00827AF3"/>
    <w:rsid w:val="0083179C"/>
    <w:rsid w:val="008317BB"/>
    <w:rsid w:val="00831F85"/>
    <w:rsid w:val="00832142"/>
    <w:rsid w:val="00832C18"/>
    <w:rsid w:val="00832CAF"/>
    <w:rsid w:val="0083311A"/>
    <w:rsid w:val="00833AE8"/>
    <w:rsid w:val="0083417A"/>
    <w:rsid w:val="00834512"/>
    <w:rsid w:val="008349E7"/>
    <w:rsid w:val="0083502E"/>
    <w:rsid w:val="008350E9"/>
    <w:rsid w:val="008353FF"/>
    <w:rsid w:val="00835461"/>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D4"/>
    <w:rsid w:val="0084296C"/>
    <w:rsid w:val="00842B49"/>
    <w:rsid w:val="00842DB7"/>
    <w:rsid w:val="0084387F"/>
    <w:rsid w:val="00843AA4"/>
    <w:rsid w:val="00843AFD"/>
    <w:rsid w:val="00843B2C"/>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B22"/>
    <w:rsid w:val="00851CE0"/>
    <w:rsid w:val="00852338"/>
    <w:rsid w:val="0085271F"/>
    <w:rsid w:val="00852AA6"/>
    <w:rsid w:val="00852C23"/>
    <w:rsid w:val="00852C51"/>
    <w:rsid w:val="00853222"/>
    <w:rsid w:val="00853794"/>
    <w:rsid w:val="00853C45"/>
    <w:rsid w:val="00854090"/>
    <w:rsid w:val="008540C8"/>
    <w:rsid w:val="00854983"/>
    <w:rsid w:val="00854A91"/>
    <w:rsid w:val="00854AD5"/>
    <w:rsid w:val="00854C47"/>
    <w:rsid w:val="00854E0E"/>
    <w:rsid w:val="008553CA"/>
    <w:rsid w:val="00855489"/>
    <w:rsid w:val="00856183"/>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9BB"/>
    <w:rsid w:val="00861B41"/>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3096"/>
    <w:rsid w:val="00863479"/>
    <w:rsid w:val="00863AA0"/>
    <w:rsid w:val="00863F73"/>
    <w:rsid w:val="00864A86"/>
    <w:rsid w:val="00864A9F"/>
    <w:rsid w:val="00864B22"/>
    <w:rsid w:val="00864C02"/>
    <w:rsid w:val="00864CA8"/>
    <w:rsid w:val="00864CB0"/>
    <w:rsid w:val="008650AB"/>
    <w:rsid w:val="00865160"/>
    <w:rsid w:val="0086554B"/>
    <w:rsid w:val="00865696"/>
    <w:rsid w:val="008659F2"/>
    <w:rsid w:val="00865D02"/>
    <w:rsid w:val="00865D4C"/>
    <w:rsid w:val="00865DE1"/>
    <w:rsid w:val="00866313"/>
    <w:rsid w:val="00866BFD"/>
    <w:rsid w:val="00866FEA"/>
    <w:rsid w:val="00867255"/>
    <w:rsid w:val="00867447"/>
    <w:rsid w:val="008678F0"/>
    <w:rsid w:val="00867E39"/>
    <w:rsid w:val="00870018"/>
    <w:rsid w:val="00870741"/>
    <w:rsid w:val="00870793"/>
    <w:rsid w:val="00870869"/>
    <w:rsid w:val="00870A1C"/>
    <w:rsid w:val="00871029"/>
    <w:rsid w:val="00871096"/>
    <w:rsid w:val="00871171"/>
    <w:rsid w:val="008711F8"/>
    <w:rsid w:val="00871372"/>
    <w:rsid w:val="00871407"/>
    <w:rsid w:val="00871641"/>
    <w:rsid w:val="00871D14"/>
    <w:rsid w:val="008722B0"/>
    <w:rsid w:val="0087250F"/>
    <w:rsid w:val="008728AE"/>
    <w:rsid w:val="00872C7C"/>
    <w:rsid w:val="00872D63"/>
    <w:rsid w:val="00872F39"/>
    <w:rsid w:val="00873463"/>
    <w:rsid w:val="008734E7"/>
    <w:rsid w:val="00873BF0"/>
    <w:rsid w:val="00873C85"/>
    <w:rsid w:val="00874049"/>
    <w:rsid w:val="008742CE"/>
    <w:rsid w:val="008746A8"/>
    <w:rsid w:val="0087489D"/>
    <w:rsid w:val="00874A6D"/>
    <w:rsid w:val="00874E33"/>
    <w:rsid w:val="00874FAC"/>
    <w:rsid w:val="0087504C"/>
    <w:rsid w:val="008750EF"/>
    <w:rsid w:val="00875755"/>
    <w:rsid w:val="00875905"/>
    <w:rsid w:val="00875BC6"/>
    <w:rsid w:val="00875E95"/>
    <w:rsid w:val="00875F79"/>
    <w:rsid w:val="00875FBD"/>
    <w:rsid w:val="00876750"/>
    <w:rsid w:val="00876AC7"/>
    <w:rsid w:val="00876F43"/>
    <w:rsid w:val="0087738A"/>
    <w:rsid w:val="0087763F"/>
    <w:rsid w:val="00877C45"/>
    <w:rsid w:val="00877C57"/>
    <w:rsid w:val="00877E87"/>
    <w:rsid w:val="00877FA3"/>
    <w:rsid w:val="008804C9"/>
    <w:rsid w:val="008804DA"/>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D6"/>
    <w:rsid w:val="00883FB8"/>
    <w:rsid w:val="00884255"/>
    <w:rsid w:val="0088425B"/>
    <w:rsid w:val="00884452"/>
    <w:rsid w:val="00884AD8"/>
    <w:rsid w:val="00884B42"/>
    <w:rsid w:val="00884B78"/>
    <w:rsid w:val="00884CDF"/>
    <w:rsid w:val="00884DC9"/>
    <w:rsid w:val="0088579F"/>
    <w:rsid w:val="00885CF4"/>
    <w:rsid w:val="00885D5D"/>
    <w:rsid w:val="00885EC9"/>
    <w:rsid w:val="00885F46"/>
    <w:rsid w:val="00885F7A"/>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32B"/>
    <w:rsid w:val="0089193F"/>
    <w:rsid w:val="00891E09"/>
    <w:rsid w:val="00891F63"/>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CE2"/>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4211"/>
    <w:rsid w:val="008C4B47"/>
    <w:rsid w:val="008C4C6A"/>
    <w:rsid w:val="008C53CB"/>
    <w:rsid w:val="008C570A"/>
    <w:rsid w:val="008C5905"/>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BA9"/>
    <w:rsid w:val="008D0DF4"/>
    <w:rsid w:val="008D0F4D"/>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DDE"/>
    <w:rsid w:val="00900DF1"/>
    <w:rsid w:val="00900E2E"/>
    <w:rsid w:val="009011F3"/>
    <w:rsid w:val="009012ED"/>
    <w:rsid w:val="00901837"/>
    <w:rsid w:val="00901845"/>
    <w:rsid w:val="00901A2A"/>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07FFD"/>
    <w:rsid w:val="009104D1"/>
    <w:rsid w:val="0091063E"/>
    <w:rsid w:val="00910874"/>
    <w:rsid w:val="009108A7"/>
    <w:rsid w:val="009109A6"/>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610F"/>
    <w:rsid w:val="009161BA"/>
    <w:rsid w:val="00916A23"/>
    <w:rsid w:val="0092078E"/>
    <w:rsid w:val="00920848"/>
    <w:rsid w:val="009216BF"/>
    <w:rsid w:val="009218D2"/>
    <w:rsid w:val="00921A44"/>
    <w:rsid w:val="00921A74"/>
    <w:rsid w:val="00921C9F"/>
    <w:rsid w:val="00921E12"/>
    <w:rsid w:val="00921ED5"/>
    <w:rsid w:val="00921FA1"/>
    <w:rsid w:val="009225B6"/>
    <w:rsid w:val="0092260F"/>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1A9"/>
    <w:rsid w:val="0094335F"/>
    <w:rsid w:val="0094376F"/>
    <w:rsid w:val="00943DD8"/>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7E0"/>
    <w:rsid w:val="00955A2E"/>
    <w:rsid w:val="00955B1F"/>
    <w:rsid w:val="00955BEE"/>
    <w:rsid w:val="00955D2B"/>
    <w:rsid w:val="00955D6A"/>
    <w:rsid w:val="00955E8D"/>
    <w:rsid w:val="00956101"/>
    <w:rsid w:val="00956957"/>
    <w:rsid w:val="00956DD7"/>
    <w:rsid w:val="009573C6"/>
    <w:rsid w:val="00957487"/>
    <w:rsid w:val="009576DF"/>
    <w:rsid w:val="00957B6B"/>
    <w:rsid w:val="00957D9C"/>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D63"/>
    <w:rsid w:val="00964E34"/>
    <w:rsid w:val="00964E3C"/>
    <w:rsid w:val="00964E69"/>
    <w:rsid w:val="0096504D"/>
    <w:rsid w:val="0096520E"/>
    <w:rsid w:val="009654F0"/>
    <w:rsid w:val="009659EA"/>
    <w:rsid w:val="00966851"/>
    <w:rsid w:val="0096691D"/>
    <w:rsid w:val="00966EC4"/>
    <w:rsid w:val="0096766C"/>
    <w:rsid w:val="00967851"/>
    <w:rsid w:val="00967D2D"/>
    <w:rsid w:val="0097042F"/>
    <w:rsid w:val="00970F7A"/>
    <w:rsid w:val="00970FE3"/>
    <w:rsid w:val="00971071"/>
    <w:rsid w:val="0097128F"/>
    <w:rsid w:val="009715D8"/>
    <w:rsid w:val="00971C7D"/>
    <w:rsid w:val="00971EC5"/>
    <w:rsid w:val="00971F6B"/>
    <w:rsid w:val="00971FCC"/>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543"/>
    <w:rsid w:val="0097577E"/>
    <w:rsid w:val="00975C8A"/>
    <w:rsid w:val="009765CF"/>
    <w:rsid w:val="00976989"/>
    <w:rsid w:val="00976D1B"/>
    <w:rsid w:val="00976FFB"/>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2314"/>
    <w:rsid w:val="00982768"/>
    <w:rsid w:val="00982773"/>
    <w:rsid w:val="00982AAE"/>
    <w:rsid w:val="00982AB4"/>
    <w:rsid w:val="00982B3C"/>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EC"/>
    <w:rsid w:val="00996A8B"/>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CD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FEE"/>
    <w:rsid w:val="009D1342"/>
    <w:rsid w:val="009D1475"/>
    <w:rsid w:val="009D14A2"/>
    <w:rsid w:val="009D15EA"/>
    <w:rsid w:val="009D161F"/>
    <w:rsid w:val="009D16DE"/>
    <w:rsid w:val="009D1ED3"/>
    <w:rsid w:val="009D1F69"/>
    <w:rsid w:val="009D2118"/>
    <w:rsid w:val="009D2247"/>
    <w:rsid w:val="009D22EA"/>
    <w:rsid w:val="009D2453"/>
    <w:rsid w:val="009D2CDE"/>
    <w:rsid w:val="009D357D"/>
    <w:rsid w:val="009D394E"/>
    <w:rsid w:val="009D40C3"/>
    <w:rsid w:val="009D422B"/>
    <w:rsid w:val="009D4303"/>
    <w:rsid w:val="009D453A"/>
    <w:rsid w:val="009D4550"/>
    <w:rsid w:val="009D458B"/>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627"/>
    <w:rsid w:val="009E0871"/>
    <w:rsid w:val="009E0B73"/>
    <w:rsid w:val="009E0C1E"/>
    <w:rsid w:val="009E1137"/>
    <w:rsid w:val="009E176B"/>
    <w:rsid w:val="009E1E2C"/>
    <w:rsid w:val="009E1F70"/>
    <w:rsid w:val="009E21A4"/>
    <w:rsid w:val="009E264D"/>
    <w:rsid w:val="009E2BE6"/>
    <w:rsid w:val="009E2DD3"/>
    <w:rsid w:val="009E2EAE"/>
    <w:rsid w:val="009E2F97"/>
    <w:rsid w:val="009E3644"/>
    <w:rsid w:val="009E3790"/>
    <w:rsid w:val="009E3C31"/>
    <w:rsid w:val="009E3DAA"/>
    <w:rsid w:val="009E457F"/>
    <w:rsid w:val="009E4B10"/>
    <w:rsid w:val="009E4EC6"/>
    <w:rsid w:val="009E4FCC"/>
    <w:rsid w:val="009E50DC"/>
    <w:rsid w:val="009E5656"/>
    <w:rsid w:val="009E5AB4"/>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CD1"/>
    <w:rsid w:val="009F187B"/>
    <w:rsid w:val="009F1933"/>
    <w:rsid w:val="009F2A94"/>
    <w:rsid w:val="009F2AAF"/>
    <w:rsid w:val="009F2E7E"/>
    <w:rsid w:val="009F3858"/>
    <w:rsid w:val="009F3A4B"/>
    <w:rsid w:val="009F4196"/>
    <w:rsid w:val="009F41E1"/>
    <w:rsid w:val="009F431B"/>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2B26"/>
    <w:rsid w:val="00A02BEC"/>
    <w:rsid w:val="00A02C96"/>
    <w:rsid w:val="00A02D52"/>
    <w:rsid w:val="00A02FBC"/>
    <w:rsid w:val="00A02FC3"/>
    <w:rsid w:val="00A036D6"/>
    <w:rsid w:val="00A03A1D"/>
    <w:rsid w:val="00A03CC3"/>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207"/>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F68"/>
    <w:rsid w:val="00A46FAD"/>
    <w:rsid w:val="00A47293"/>
    <w:rsid w:val="00A47681"/>
    <w:rsid w:val="00A47B4B"/>
    <w:rsid w:val="00A5044D"/>
    <w:rsid w:val="00A50B00"/>
    <w:rsid w:val="00A50D49"/>
    <w:rsid w:val="00A511FB"/>
    <w:rsid w:val="00A514EB"/>
    <w:rsid w:val="00A51C2A"/>
    <w:rsid w:val="00A521E0"/>
    <w:rsid w:val="00A52287"/>
    <w:rsid w:val="00A524C8"/>
    <w:rsid w:val="00A5291D"/>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2D3"/>
    <w:rsid w:val="00A5637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9BC"/>
    <w:rsid w:val="00A60B4F"/>
    <w:rsid w:val="00A60BD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537A"/>
    <w:rsid w:val="00A65417"/>
    <w:rsid w:val="00A655C8"/>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DE7"/>
    <w:rsid w:val="00A7634B"/>
    <w:rsid w:val="00A764B9"/>
    <w:rsid w:val="00A7662C"/>
    <w:rsid w:val="00A76696"/>
    <w:rsid w:val="00A76A52"/>
    <w:rsid w:val="00A76BF2"/>
    <w:rsid w:val="00A7707F"/>
    <w:rsid w:val="00A770A5"/>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584"/>
    <w:rsid w:val="00A97666"/>
    <w:rsid w:val="00A97B8C"/>
    <w:rsid w:val="00A97DBD"/>
    <w:rsid w:val="00A97EF9"/>
    <w:rsid w:val="00AA0003"/>
    <w:rsid w:val="00AA013D"/>
    <w:rsid w:val="00AA0892"/>
    <w:rsid w:val="00AA0D9A"/>
    <w:rsid w:val="00AA0EBD"/>
    <w:rsid w:val="00AA1264"/>
    <w:rsid w:val="00AA158B"/>
    <w:rsid w:val="00AA1740"/>
    <w:rsid w:val="00AA1D12"/>
    <w:rsid w:val="00AA1E5F"/>
    <w:rsid w:val="00AA1EEC"/>
    <w:rsid w:val="00AA1F43"/>
    <w:rsid w:val="00AA210C"/>
    <w:rsid w:val="00AA224E"/>
    <w:rsid w:val="00AA238C"/>
    <w:rsid w:val="00AA29F2"/>
    <w:rsid w:val="00AA2CD8"/>
    <w:rsid w:val="00AA2E36"/>
    <w:rsid w:val="00AA30A2"/>
    <w:rsid w:val="00AA3AD2"/>
    <w:rsid w:val="00AA3FE3"/>
    <w:rsid w:val="00AA3FE7"/>
    <w:rsid w:val="00AA461D"/>
    <w:rsid w:val="00AA4A81"/>
    <w:rsid w:val="00AA4C09"/>
    <w:rsid w:val="00AA4F41"/>
    <w:rsid w:val="00AA52C3"/>
    <w:rsid w:val="00AA5584"/>
    <w:rsid w:val="00AA576F"/>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424"/>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AFA"/>
    <w:rsid w:val="00AC2D4E"/>
    <w:rsid w:val="00AC3084"/>
    <w:rsid w:val="00AC3431"/>
    <w:rsid w:val="00AC38E9"/>
    <w:rsid w:val="00AC45D6"/>
    <w:rsid w:val="00AC4CB6"/>
    <w:rsid w:val="00AC4D1B"/>
    <w:rsid w:val="00AC4D53"/>
    <w:rsid w:val="00AC4D9E"/>
    <w:rsid w:val="00AC4DDB"/>
    <w:rsid w:val="00AC4E2E"/>
    <w:rsid w:val="00AC5C2A"/>
    <w:rsid w:val="00AC61B3"/>
    <w:rsid w:val="00AC63F4"/>
    <w:rsid w:val="00AC6490"/>
    <w:rsid w:val="00AC6786"/>
    <w:rsid w:val="00AC6D5D"/>
    <w:rsid w:val="00AC705A"/>
    <w:rsid w:val="00AC7470"/>
    <w:rsid w:val="00AC759B"/>
    <w:rsid w:val="00AC79D5"/>
    <w:rsid w:val="00AC7DE9"/>
    <w:rsid w:val="00AC7F89"/>
    <w:rsid w:val="00AD0B3D"/>
    <w:rsid w:val="00AD0C7D"/>
    <w:rsid w:val="00AD12BD"/>
    <w:rsid w:val="00AD158C"/>
    <w:rsid w:val="00AD163D"/>
    <w:rsid w:val="00AD186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8A1"/>
    <w:rsid w:val="00AF28B0"/>
    <w:rsid w:val="00AF2DED"/>
    <w:rsid w:val="00AF3560"/>
    <w:rsid w:val="00AF3C80"/>
    <w:rsid w:val="00AF3C8C"/>
    <w:rsid w:val="00AF3F35"/>
    <w:rsid w:val="00AF404A"/>
    <w:rsid w:val="00AF4095"/>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688"/>
    <w:rsid w:val="00B056A7"/>
    <w:rsid w:val="00B0588E"/>
    <w:rsid w:val="00B06474"/>
    <w:rsid w:val="00B06771"/>
    <w:rsid w:val="00B06C77"/>
    <w:rsid w:val="00B06D98"/>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6B4"/>
    <w:rsid w:val="00B1680F"/>
    <w:rsid w:val="00B16815"/>
    <w:rsid w:val="00B16B5F"/>
    <w:rsid w:val="00B16D08"/>
    <w:rsid w:val="00B17267"/>
    <w:rsid w:val="00B172EE"/>
    <w:rsid w:val="00B1736C"/>
    <w:rsid w:val="00B17744"/>
    <w:rsid w:val="00B17D19"/>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2F"/>
    <w:rsid w:val="00B4003E"/>
    <w:rsid w:val="00B40292"/>
    <w:rsid w:val="00B406B2"/>
    <w:rsid w:val="00B408C0"/>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E7"/>
    <w:rsid w:val="00B529F2"/>
    <w:rsid w:val="00B52EC8"/>
    <w:rsid w:val="00B531EB"/>
    <w:rsid w:val="00B534CA"/>
    <w:rsid w:val="00B5370C"/>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8E0"/>
    <w:rsid w:val="00B64A44"/>
    <w:rsid w:val="00B652B0"/>
    <w:rsid w:val="00B65689"/>
    <w:rsid w:val="00B65771"/>
    <w:rsid w:val="00B65C65"/>
    <w:rsid w:val="00B65D2F"/>
    <w:rsid w:val="00B664EC"/>
    <w:rsid w:val="00B66801"/>
    <w:rsid w:val="00B668B4"/>
    <w:rsid w:val="00B66FFC"/>
    <w:rsid w:val="00B678CC"/>
    <w:rsid w:val="00B6796C"/>
    <w:rsid w:val="00B67B2B"/>
    <w:rsid w:val="00B7021B"/>
    <w:rsid w:val="00B70333"/>
    <w:rsid w:val="00B709B6"/>
    <w:rsid w:val="00B70A49"/>
    <w:rsid w:val="00B70EDB"/>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BE8"/>
    <w:rsid w:val="00B80F5B"/>
    <w:rsid w:val="00B811AD"/>
    <w:rsid w:val="00B81578"/>
    <w:rsid w:val="00B8166A"/>
    <w:rsid w:val="00B81684"/>
    <w:rsid w:val="00B817F4"/>
    <w:rsid w:val="00B81F1C"/>
    <w:rsid w:val="00B81F9E"/>
    <w:rsid w:val="00B820AE"/>
    <w:rsid w:val="00B821AB"/>
    <w:rsid w:val="00B8239C"/>
    <w:rsid w:val="00B82A8C"/>
    <w:rsid w:val="00B830F7"/>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F67"/>
    <w:rsid w:val="00B86557"/>
    <w:rsid w:val="00B86989"/>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34A"/>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71EC"/>
    <w:rsid w:val="00BB724B"/>
    <w:rsid w:val="00BB740F"/>
    <w:rsid w:val="00BB7892"/>
    <w:rsid w:val="00BB7DB1"/>
    <w:rsid w:val="00BC001C"/>
    <w:rsid w:val="00BC0AE6"/>
    <w:rsid w:val="00BC16BF"/>
    <w:rsid w:val="00BC1B4B"/>
    <w:rsid w:val="00BC201A"/>
    <w:rsid w:val="00BC201E"/>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0DD"/>
    <w:rsid w:val="00BD013E"/>
    <w:rsid w:val="00BD0383"/>
    <w:rsid w:val="00BD082C"/>
    <w:rsid w:val="00BD09E2"/>
    <w:rsid w:val="00BD0CC9"/>
    <w:rsid w:val="00BD0FC4"/>
    <w:rsid w:val="00BD1122"/>
    <w:rsid w:val="00BD13ED"/>
    <w:rsid w:val="00BD140B"/>
    <w:rsid w:val="00BD164C"/>
    <w:rsid w:val="00BD1749"/>
    <w:rsid w:val="00BD1909"/>
    <w:rsid w:val="00BD238C"/>
    <w:rsid w:val="00BD2A08"/>
    <w:rsid w:val="00BD2F55"/>
    <w:rsid w:val="00BD34FD"/>
    <w:rsid w:val="00BD352D"/>
    <w:rsid w:val="00BD3837"/>
    <w:rsid w:val="00BD385B"/>
    <w:rsid w:val="00BD386B"/>
    <w:rsid w:val="00BD3C69"/>
    <w:rsid w:val="00BD3D7A"/>
    <w:rsid w:val="00BD4355"/>
    <w:rsid w:val="00BD4A64"/>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5B3"/>
    <w:rsid w:val="00BE68B9"/>
    <w:rsid w:val="00BE7265"/>
    <w:rsid w:val="00BE7603"/>
    <w:rsid w:val="00BE7B27"/>
    <w:rsid w:val="00BE7F36"/>
    <w:rsid w:val="00BF02CC"/>
    <w:rsid w:val="00BF02E6"/>
    <w:rsid w:val="00BF0A66"/>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623"/>
    <w:rsid w:val="00BF56A8"/>
    <w:rsid w:val="00BF577B"/>
    <w:rsid w:val="00BF608F"/>
    <w:rsid w:val="00BF60E3"/>
    <w:rsid w:val="00BF6151"/>
    <w:rsid w:val="00BF6597"/>
    <w:rsid w:val="00BF68C1"/>
    <w:rsid w:val="00BF6FBF"/>
    <w:rsid w:val="00BF70A1"/>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3096"/>
    <w:rsid w:val="00C03444"/>
    <w:rsid w:val="00C03985"/>
    <w:rsid w:val="00C03B7B"/>
    <w:rsid w:val="00C03C30"/>
    <w:rsid w:val="00C04339"/>
    <w:rsid w:val="00C04668"/>
    <w:rsid w:val="00C04986"/>
    <w:rsid w:val="00C04C6C"/>
    <w:rsid w:val="00C04DE2"/>
    <w:rsid w:val="00C05172"/>
    <w:rsid w:val="00C05395"/>
    <w:rsid w:val="00C0570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15"/>
    <w:rsid w:val="00C17593"/>
    <w:rsid w:val="00C1766D"/>
    <w:rsid w:val="00C176B6"/>
    <w:rsid w:val="00C17D7E"/>
    <w:rsid w:val="00C17D89"/>
    <w:rsid w:val="00C202D5"/>
    <w:rsid w:val="00C2068D"/>
    <w:rsid w:val="00C206C4"/>
    <w:rsid w:val="00C206EC"/>
    <w:rsid w:val="00C20B3B"/>
    <w:rsid w:val="00C20DD5"/>
    <w:rsid w:val="00C20F2A"/>
    <w:rsid w:val="00C2146E"/>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DFE"/>
    <w:rsid w:val="00C51F21"/>
    <w:rsid w:val="00C521CD"/>
    <w:rsid w:val="00C5257E"/>
    <w:rsid w:val="00C531B4"/>
    <w:rsid w:val="00C53218"/>
    <w:rsid w:val="00C532EB"/>
    <w:rsid w:val="00C532F9"/>
    <w:rsid w:val="00C53BD6"/>
    <w:rsid w:val="00C53E22"/>
    <w:rsid w:val="00C54287"/>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8E1"/>
    <w:rsid w:val="00C62997"/>
    <w:rsid w:val="00C63152"/>
    <w:rsid w:val="00C633AB"/>
    <w:rsid w:val="00C63434"/>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C0D"/>
    <w:rsid w:val="00C67F34"/>
    <w:rsid w:val="00C67F67"/>
    <w:rsid w:val="00C70366"/>
    <w:rsid w:val="00C7040D"/>
    <w:rsid w:val="00C70B8C"/>
    <w:rsid w:val="00C7128F"/>
    <w:rsid w:val="00C71327"/>
    <w:rsid w:val="00C71468"/>
    <w:rsid w:val="00C71FE1"/>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E8"/>
    <w:rsid w:val="00C75970"/>
    <w:rsid w:val="00C75AC4"/>
    <w:rsid w:val="00C75C9D"/>
    <w:rsid w:val="00C75D16"/>
    <w:rsid w:val="00C76952"/>
    <w:rsid w:val="00C76AE7"/>
    <w:rsid w:val="00C76BE3"/>
    <w:rsid w:val="00C77013"/>
    <w:rsid w:val="00C7731D"/>
    <w:rsid w:val="00C778B4"/>
    <w:rsid w:val="00C77965"/>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EFB"/>
    <w:rsid w:val="00C85F12"/>
    <w:rsid w:val="00C86379"/>
    <w:rsid w:val="00C864DB"/>
    <w:rsid w:val="00C864FF"/>
    <w:rsid w:val="00C8669B"/>
    <w:rsid w:val="00C870BA"/>
    <w:rsid w:val="00C872B8"/>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8D2"/>
    <w:rsid w:val="00CA2093"/>
    <w:rsid w:val="00CA2480"/>
    <w:rsid w:val="00CA2549"/>
    <w:rsid w:val="00CA25D2"/>
    <w:rsid w:val="00CA2919"/>
    <w:rsid w:val="00CA2C56"/>
    <w:rsid w:val="00CA2EFC"/>
    <w:rsid w:val="00CA35D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7239"/>
    <w:rsid w:val="00CA7E66"/>
    <w:rsid w:val="00CB010F"/>
    <w:rsid w:val="00CB01BC"/>
    <w:rsid w:val="00CB03CF"/>
    <w:rsid w:val="00CB047F"/>
    <w:rsid w:val="00CB11BD"/>
    <w:rsid w:val="00CB1240"/>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6343"/>
    <w:rsid w:val="00CB6517"/>
    <w:rsid w:val="00CB68EF"/>
    <w:rsid w:val="00CB6B89"/>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D18"/>
    <w:rsid w:val="00CC2EFE"/>
    <w:rsid w:val="00CC32B0"/>
    <w:rsid w:val="00CC3D8D"/>
    <w:rsid w:val="00CC3E8C"/>
    <w:rsid w:val="00CC400F"/>
    <w:rsid w:val="00CC4365"/>
    <w:rsid w:val="00CC4600"/>
    <w:rsid w:val="00CC4C5E"/>
    <w:rsid w:val="00CC4CD7"/>
    <w:rsid w:val="00CC4EF6"/>
    <w:rsid w:val="00CC4F58"/>
    <w:rsid w:val="00CC57AE"/>
    <w:rsid w:val="00CC5AAD"/>
    <w:rsid w:val="00CC5CDC"/>
    <w:rsid w:val="00CC5D24"/>
    <w:rsid w:val="00CC606C"/>
    <w:rsid w:val="00CC60ED"/>
    <w:rsid w:val="00CC620F"/>
    <w:rsid w:val="00CC728B"/>
    <w:rsid w:val="00CC7356"/>
    <w:rsid w:val="00CC74D5"/>
    <w:rsid w:val="00CC78C6"/>
    <w:rsid w:val="00CC7A6D"/>
    <w:rsid w:val="00CC7DF5"/>
    <w:rsid w:val="00CD04B6"/>
    <w:rsid w:val="00CD0740"/>
    <w:rsid w:val="00CD0768"/>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2A0"/>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778"/>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57C"/>
    <w:rsid w:val="00CF06E6"/>
    <w:rsid w:val="00CF09E3"/>
    <w:rsid w:val="00CF18AB"/>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D0033A"/>
    <w:rsid w:val="00D00452"/>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C8"/>
    <w:rsid w:val="00D04FEC"/>
    <w:rsid w:val="00D050BA"/>
    <w:rsid w:val="00D055B5"/>
    <w:rsid w:val="00D055D8"/>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869"/>
    <w:rsid w:val="00D1792B"/>
    <w:rsid w:val="00D17B08"/>
    <w:rsid w:val="00D17CFD"/>
    <w:rsid w:val="00D17F37"/>
    <w:rsid w:val="00D202D3"/>
    <w:rsid w:val="00D20728"/>
    <w:rsid w:val="00D20948"/>
    <w:rsid w:val="00D212D3"/>
    <w:rsid w:val="00D2171B"/>
    <w:rsid w:val="00D217CE"/>
    <w:rsid w:val="00D21822"/>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83"/>
    <w:rsid w:val="00D263B5"/>
    <w:rsid w:val="00D26586"/>
    <w:rsid w:val="00D2664C"/>
    <w:rsid w:val="00D2670D"/>
    <w:rsid w:val="00D26B2E"/>
    <w:rsid w:val="00D26CE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73E"/>
    <w:rsid w:val="00D83850"/>
    <w:rsid w:val="00D8401F"/>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D3"/>
    <w:rsid w:val="00D931F2"/>
    <w:rsid w:val="00D938C1"/>
    <w:rsid w:val="00D938CE"/>
    <w:rsid w:val="00D93EF4"/>
    <w:rsid w:val="00D94909"/>
    <w:rsid w:val="00D94B2F"/>
    <w:rsid w:val="00D94BB0"/>
    <w:rsid w:val="00D94FF3"/>
    <w:rsid w:val="00D950C3"/>
    <w:rsid w:val="00D95322"/>
    <w:rsid w:val="00D955B0"/>
    <w:rsid w:val="00D957C0"/>
    <w:rsid w:val="00D95BC2"/>
    <w:rsid w:val="00D95BFF"/>
    <w:rsid w:val="00D95F45"/>
    <w:rsid w:val="00D9642A"/>
    <w:rsid w:val="00D96496"/>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D80"/>
    <w:rsid w:val="00DA2046"/>
    <w:rsid w:val="00DA2185"/>
    <w:rsid w:val="00DA23D2"/>
    <w:rsid w:val="00DA2934"/>
    <w:rsid w:val="00DA29C4"/>
    <w:rsid w:val="00DA29E2"/>
    <w:rsid w:val="00DA2D90"/>
    <w:rsid w:val="00DA369A"/>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D5D"/>
    <w:rsid w:val="00DB0D7C"/>
    <w:rsid w:val="00DB118D"/>
    <w:rsid w:val="00DB1539"/>
    <w:rsid w:val="00DB1F98"/>
    <w:rsid w:val="00DB2557"/>
    <w:rsid w:val="00DB27E1"/>
    <w:rsid w:val="00DB2CDC"/>
    <w:rsid w:val="00DB2CF9"/>
    <w:rsid w:val="00DB2F94"/>
    <w:rsid w:val="00DB2FDC"/>
    <w:rsid w:val="00DB322E"/>
    <w:rsid w:val="00DB3336"/>
    <w:rsid w:val="00DB35C7"/>
    <w:rsid w:val="00DB3719"/>
    <w:rsid w:val="00DB39DE"/>
    <w:rsid w:val="00DB3D0B"/>
    <w:rsid w:val="00DB3D52"/>
    <w:rsid w:val="00DB42C3"/>
    <w:rsid w:val="00DB4322"/>
    <w:rsid w:val="00DB452C"/>
    <w:rsid w:val="00DB4F9D"/>
    <w:rsid w:val="00DB5010"/>
    <w:rsid w:val="00DB54CE"/>
    <w:rsid w:val="00DB5799"/>
    <w:rsid w:val="00DB59B3"/>
    <w:rsid w:val="00DB5A16"/>
    <w:rsid w:val="00DB5A21"/>
    <w:rsid w:val="00DB5DEB"/>
    <w:rsid w:val="00DB5EE5"/>
    <w:rsid w:val="00DB6681"/>
    <w:rsid w:val="00DB66C8"/>
    <w:rsid w:val="00DB670D"/>
    <w:rsid w:val="00DB6FDF"/>
    <w:rsid w:val="00DB70B3"/>
    <w:rsid w:val="00DB749A"/>
    <w:rsid w:val="00DB769B"/>
    <w:rsid w:val="00DB7C1E"/>
    <w:rsid w:val="00DB7C84"/>
    <w:rsid w:val="00DB7E8C"/>
    <w:rsid w:val="00DC0C67"/>
    <w:rsid w:val="00DC0F93"/>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8FE"/>
    <w:rsid w:val="00DC4ADC"/>
    <w:rsid w:val="00DC4D82"/>
    <w:rsid w:val="00DC5015"/>
    <w:rsid w:val="00DC522F"/>
    <w:rsid w:val="00DC588E"/>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942"/>
    <w:rsid w:val="00DD2DD7"/>
    <w:rsid w:val="00DD2FE5"/>
    <w:rsid w:val="00DD32DF"/>
    <w:rsid w:val="00DD3401"/>
    <w:rsid w:val="00DD3430"/>
    <w:rsid w:val="00DD3480"/>
    <w:rsid w:val="00DD3565"/>
    <w:rsid w:val="00DD3A46"/>
    <w:rsid w:val="00DD3B96"/>
    <w:rsid w:val="00DD3F49"/>
    <w:rsid w:val="00DD48A4"/>
    <w:rsid w:val="00DD49D3"/>
    <w:rsid w:val="00DD50C9"/>
    <w:rsid w:val="00DD5401"/>
    <w:rsid w:val="00DD59AB"/>
    <w:rsid w:val="00DD5E0E"/>
    <w:rsid w:val="00DD5FFE"/>
    <w:rsid w:val="00DD6396"/>
    <w:rsid w:val="00DD6627"/>
    <w:rsid w:val="00DD6B32"/>
    <w:rsid w:val="00DD6C70"/>
    <w:rsid w:val="00DD6DA2"/>
    <w:rsid w:val="00DD6FCE"/>
    <w:rsid w:val="00DD761C"/>
    <w:rsid w:val="00DD76F5"/>
    <w:rsid w:val="00DD78FC"/>
    <w:rsid w:val="00DE0171"/>
    <w:rsid w:val="00DE0333"/>
    <w:rsid w:val="00DE0558"/>
    <w:rsid w:val="00DE067E"/>
    <w:rsid w:val="00DE088E"/>
    <w:rsid w:val="00DE10D2"/>
    <w:rsid w:val="00DE123B"/>
    <w:rsid w:val="00DE128B"/>
    <w:rsid w:val="00DE14DB"/>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D4C"/>
    <w:rsid w:val="00DF4DEA"/>
    <w:rsid w:val="00DF4E8F"/>
    <w:rsid w:val="00DF4F19"/>
    <w:rsid w:val="00DF5002"/>
    <w:rsid w:val="00DF5270"/>
    <w:rsid w:val="00DF5B4C"/>
    <w:rsid w:val="00DF5C89"/>
    <w:rsid w:val="00DF6014"/>
    <w:rsid w:val="00DF624A"/>
    <w:rsid w:val="00DF6531"/>
    <w:rsid w:val="00DF658E"/>
    <w:rsid w:val="00DF6824"/>
    <w:rsid w:val="00DF69A9"/>
    <w:rsid w:val="00DF6A83"/>
    <w:rsid w:val="00DF6D26"/>
    <w:rsid w:val="00DF7226"/>
    <w:rsid w:val="00DF7284"/>
    <w:rsid w:val="00DF7BC3"/>
    <w:rsid w:val="00E00368"/>
    <w:rsid w:val="00E0044D"/>
    <w:rsid w:val="00E005F5"/>
    <w:rsid w:val="00E00A07"/>
    <w:rsid w:val="00E00A92"/>
    <w:rsid w:val="00E010C5"/>
    <w:rsid w:val="00E01395"/>
    <w:rsid w:val="00E0157F"/>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6C7"/>
    <w:rsid w:val="00E11EB8"/>
    <w:rsid w:val="00E11F0C"/>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07"/>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9A4"/>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F5"/>
    <w:rsid w:val="00E25F1D"/>
    <w:rsid w:val="00E25F49"/>
    <w:rsid w:val="00E2603D"/>
    <w:rsid w:val="00E2617B"/>
    <w:rsid w:val="00E26224"/>
    <w:rsid w:val="00E2677D"/>
    <w:rsid w:val="00E268D2"/>
    <w:rsid w:val="00E2690E"/>
    <w:rsid w:val="00E26C0B"/>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642"/>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3B6"/>
    <w:rsid w:val="00E55809"/>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7040"/>
    <w:rsid w:val="00E772C4"/>
    <w:rsid w:val="00E7765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BD3"/>
    <w:rsid w:val="00EA0BD4"/>
    <w:rsid w:val="00EA0BFA"/>
    <w:rsid w:val="00EA0E05"/>
    <w:rsid w:val="00EA0E10"/>
    <w:rsid w:val="00EA141D"/>
    <w:rsid w:val="00EA1B4A"/>
    <w:rsid w:val="00EA1CC1"/>
    <w:rsid w:val="00EA1D3C"/>
    <w:rsid w:val="00EA2271"/>
    <w:rsid w:val="00EA2585"/>
    <w:rsid w:val="00EA2598"/>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815"/>
    <w:rsid w:val="00EA790D"/>
    <w:rsid w:val="00EA7B1C"/>
    <w:rsid w:val="00EA7CE6"/>
    <w:rsid w:val="00EA7E15"/>
    <w:rsid w:val="00EA7E9E"/>
    <w:rsid w:val="00EA7EF5"/>
    <w:rsid w:val="00EA7F1F"/>
    <w:rsid w:val="00EB05DC"/>
    <w:rsid w:val="00EB0655"/>
    <w:rsid w:val="00EB0838"/>
    <w:rsid w:val="00EB11F6"/>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51"/>
    <w:rsid w:val="00EB7E97"/>
    <w:rsid w:val="00EB7FE8"/>
    <w:rsid w:val="00EC037A"/>
    <w:rsid w:val="00EC05B8"/>
    <w:rsid w:val="00EC06DE"/>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2461"/>
    <w:rsid w:val="00ED2D30"/>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C29"/>
    <w:rsid w:val="00ED4DDF"/>
    <w:rsid w:val="00ED4E3C"/>
    <w:rsid w:val="00ED4EEA"/>
    <w:rsid w:val="00ED5122"/>
    <w:rsid w:val="00ED54F7"/>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62"/>
    <w:rsid w:val="00EE3196"/>
    <w:rsid w:val="00EE3203"/>
    <w:rsid w:val="00EE3318"/>
    <w:rsid w:val="00EE33A6"/>
    <w:rsid w:val="00EE3DCB"/>
    <w:rsid w:val="00EE417D"/>
    <w:rsid w:val="00EE4825"/>
    <w:rsid w:val="00EE5112"/>
    <w:rsid w:val="00EE539F"/>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44A"/>
    <w:rsid w:val="00F06EDD"/>
    <w:rsid w:val="00F06F02"/>
    <w:rsid w:val="00F07A95"/>
    <w:rsid w:val="00F101FA"/>
    <w:rsid w:val="00F10437"/>
    <w:rsid w:val="00F10465"/>
    <w:rsid w:val="00F10864"/>
    <w:rsid w:val="00F1088D"/>
    <w:rsid w:val="00F108E6"/>
    <w:rsid w:val="00F10E93"/>
    <w:rsid w:val="00F11475"/>
    <w:rsid w:val="00F1165E"/>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728"/>
    <w:rsid w:val="00F47AF4"/>
    <w:rsid w:val="00F47AFE"/>
    <w:rsid w:val="00F47CBA"/>
    <w:rsid w:val="00F47CF5"/>
    <w:rsid w:val="00F50020"/>
    <w:rsid w:val="00F50671"/>
    <w:rsid w:val="00F50849"/>
    <w:rsid w:val="00F51192"/>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5A"/>
    <w:rsid w:val="00F548C8"/>
    <w:rsid w:val="00F54B39"/>
    <w:rsid w:val="00F5516C"/>
    <w:rsid w:val="00F553D1"/>
    <w:rsid w:val="00F555CA"/>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906"/>
    <w:rsid w:val="00F67A85"/>
    <w:rsid w:val="00F67D0D"/>
    <w:rsid w:val="00F709D0"/>
    <w:rsid w:val="00F71026"/>
    <w:rsid w:val="00F71042"/>
    <w:rsid w:val="00F710A0"/>
    <w:rsid w:val="00F710D9"/>
    <w:rsid w:val="00F71976"/>
    <w:rsid w:val="00F71F79"/>
    <w:rsid w:val="00F71FD5"/>
    <w:rsid w:val="00F7219A"/>
    <w:rsid w:val="00F721A1"/>
    <w:rsid w:val="00F7245A"/>
    <w:rsid w:val="00F724E3"/>
    <w:rsid w:val="00F725CD"/>
    <w:rsid w:val="00F727AA"/>
    <w:rsid w:val="00F7298B"/>
    <w:rsid w:val="00F72C94"/>
    <w:rsid w:val="00F73F43"/>
    <w:rsid w:val="00F74664"/>
    <w:rsid w:val="00F74791"/>
    <w:rsid w:val="00F747FD"/>
    <w:rsid w:val="00F748C9"/>
    <w:rsid w:val="00F74A7A"/>
    <w:rsid w:val="00F75C0B"/>
    <w:rsid w:val="00F75EE9"/>
    <w:rsid w:val="00F763DF"/>
    <w:rsid w:val="00F76C92"/>
    <w:rsid w:val="00F77028"/>
    <w:rsid w:val="00F770B8"/>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272"/>
    <w:rsid w:val="00F82402"/>
    <w:rsid w:val="00F825FF"/>
    <w:rsid w:val="00F82760"/>
    <w:rsid w:val="00F82A7D"/>
    <w:rsid w:val="00F82D8E"/>
    <w:rsid w:val="00F832C3"/>
    <w:rsid w:val="00F832DB"/>
    <w:rsid w:val="00F83301"/>
    <w:rsid w:val="00F837DD"/>
    <w:rsid w:val="00F83A07"/>
    <w:rsid w:val="00F83BC2"/>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D78"/>
    <w:rsid w:val="00FA0E7C"/>
    <w:rsid w:val="00FA0F87"/>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AB5"/>
    <w:rsid w:val="00FC1E19"/>
    <w:rsid w:val="00FC1E51"/>
    <w:rsid w:val="00FC1F3F"/>
    <w:rsid w:val="00FC1FE6"/>
    <w:rsid w:val="00FC20A0"/>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926"/>
    <w:rsid w:val="00FD1ADF"/>
    <w:rsid w:val="00FD235B"/>
    <w:rsid w:val="00FD2804"/>
    <w:rsid w:val="00FD282A"/>
    <w:rsid w:val="00FD29F4"/>
    <w:rsid w:val="00FD2A71"/>
    <w:rsid w:val="00FD2D72"/>
    <w:rsid w:val="00FD3124"/>
    <w:rsid w:val="00FD3905"/>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6B"/>
    <w:rsid w:val="00FE00DC"/>
    <w:rsid w:val="00FE032B"/>
    <w:rsid w:val="00FE0477"/>
    <w:rsid w:val="00FE0657"/>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15C"/>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rsid w:val="00B01132"/>
    <w:pPr>
      <w:numPr>
        <w:numId w:val="23"/>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9FD52906-71F0-4B30-BB77-AE881E4E1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2053</Words>
  <Characters>10380</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Feeder Link Timing Drift and Doppler</vt:lpstr>
      <vt:lpstr/>
      <vt:lpstr>UL Time and Frequency Control</vt:lpstr>
      <vt:lpstr>Reference Signals</vt:lpstr>
      <vt:lpstr>Conclusions</vt:lpstr>
      <vt:lpstr>References	</vt:lpstr>
    </vt:vector>
  </TitlesOfParts>
  <Company>Qualcomm Inc.</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8</cp:revision>
  <cp:lastPrinted>2014-11-07T05:38:00Z</cp:lastPrinted>
  <dcterms:created xsi:type="dcterms:W3CDTF">2021-11-05T22:54:00Z</dcterms:created>
  <dcterms:modified xsi:type="dcterms:W3CDTF">2021-11-05T22:58:00Z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